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F90D" w14:textId="5D525413" w:rsidR="004C3C00" w:rsidRPr="00046F2A" w:rsidRDefault="00954CE1" w:rsidP="008245A1">
      <w:pPr>
        <w:pStyle w:val="Heading1"/>
        <w:rPr>
          <w:rFonts w:ascii="Arial" w:hAnsi="Arial" w:cs="Arial"/>
          <w:color w:val="auto"/>
          <w:sz w:val="24"/>
          <w:szCs w:val="24"/>
        </w:rPr>
      </w:pPr>
      <w:r w:rsidRPr="00046F2A">
        <w:rPr>
          <w:rFonts w:ascii="Arial" w:hAnsi="Arial" w:cs="Arial"/>
          <w:color w:val="auto"/>
          <w:sz w:val="24"/>
          <w:szCs w:val="24"/>
        </w:rPr>
        <w:t>Pupil Premium Report 20</w:t>
      </w:r>
      <w:r w:rsidR="00542E4D">
        <w:rPr>
          <w:rFonts w:ascii="Arial" w:hAnsi="Arial" w:cs="Arial"/>
          <w:color w:val="auto"/>
          <w:sz w:val="24"/>
          <w:szCs w:val="24"/>
        </w:rPr>
        <w:t>18</w:t>
      </w:r>
      <w:r w:rsidR="000C6A53" w:rsidRPr="00046F2A">
        <w:rPr>
          <w:rFonts w:ascii="Arial" w:hAnsi="Arial" w:cs="Arial"/>
          <w:color w:val="auto"/>
          <w:sz w:val="24"/>
          <w:szCs w:val="24"/>
        </w:rPr>
        <w:t>-201</w:t>
      </w:r>
      <w:r w:rsidR="00542E4D">
        <w:rPr>
          <w:rFonts w:ascii="Arial" w:hAnsi="Arial" w:cs="Arial"/>
          <w:color w:val="auto"/>
          <w:sz w:val="24"/>
          <w:szCs w:val="24"/>
        </w:rPr>
        <w:t>9</w:t>
      </w:r>
      <w:r w:rsidRPr="00046F2A">
        <w:rPr>
          <w:rFonts w:ascii="Arial" w:hAnsi="Arial" w:cs="Arial"/>
          <w:color w:val="auto"/>
          <w:sz w:val="24"/>
          <w:szCs w:val="24"/>
        </w:rPr>
        <w:t xml:space="preserve"> </w:t>
      </w:r>
    </w:p>
    <w:p w14:paraId="513C4AED" w14:textId="77777777" w:rsidR="008245A1" w:rsidRPr="00046F2A" w:rsidRDefault="008245A1">
      <w:pPr>
        <w:rPr>
          <w:rFonts w:ascii="Arial" w:hAnsi="Arial" w:cs="Arial"/>
          <w:b/>
          <w:sz w:val="24"/>
          <w:szCs w:val="24"/>
        </w:rPr>
      </w:pPr>
    </w:p>
    <w:p w14:paraId="111352D2" w14:textId="77777777" w:rsidR="004C3C00" w:rsidRPr="00046F2A" w:rsidRDefault="00954CE1">
      <w:pPr>
        <w:rPr>
          <w:rFonts w:ascii="Arial" w:hAnsi="Arial" w:cs="Arial"/>
          <w:b/>
          <w:sz w:val="24"/>
          <w:szCs w:val="24"/>
        </w:rPr>
      </w:pPr>
      <w:r w:rsidRPr="00046F2A">
        <w:rPr>
          <w:rFonts w:ascii="Arial" w:hAnsi="Arial" w:cs="Arial"/>
          <w:b/>
          <w:sz w:val="24"/>
          <w:szCs w:val="24"/>
        </w:rPr>
        <w:t xml:space="preserve">Pupil Premium Strategy Statement </w:t>
      </w:r>
    </w:p>
    <w:p w14:paraId="2D5D0B45" w14:textId="77777777" w:rsidR="00B32789" w:rsidRPr="00046F2A" w:rsidRDefault="006F3AF2" w:rsidP="00B32789">
      <w:pPr>
        <w:pStyle w:val="NormalWeb"/>
        <w:shd w:val="clear" w:color="auto" w:fill="FFFFFF"/>
        <w:spacing w:before="0" w:beforeAutospacing="0" w:after="0" w:afterAutospacing="0" w:line="336" w:lineRule="atLeast"/>
        <w:rPr>
          <w:rFonts w:ascii="Arial" w:hAnsi="Arial" w:cs="Arial"/>
        </w:rPr>
      </w:pPr>
      <w:r w:rsidRPr="00046F2A">
        <w:rPr>
          <w:rFonts w:ascii="Arial" w:hAnsi="Arial" w:cs="Arial"/>
        </w:rPr>
        <w:t>The Pupil Premium is an additional amount of money given to schools to address underlying inequalities between disadvantaged children and their peers. It is intended to narrow the gap in attainment between disadvantaged children</w:t>
      </w:r>
      <w:r w:rsidR="00B32789" w:rsidRPr="00046F2A">
        <w:rPr>
          <w:rFonts w:ascii="Arial" w:hAnsi="Arial" w:cs="Arial"/>
        </w:rPr>
        <w:t>.</w:t>
      </w:r>
      <w:r w:rsidRPr="00046F2A">
        <w:rPr>
          <w:rFonts w:ascii="Arial" w:hAnsi="Arial" w:cs="Arial"/>
        </w:rPr>
        <w:t xml:space="preserve"> </w:t>
      </w:r>
      <w:r w:rsidR="00B32789" w:rsidRPr="00046F2A">
        <w:rPr>
          <w:rFonts w:ascii="Arial" w:hAnsi="Arial" w:cs="Arial"/>
          <w:shd w:val="clear" w:color="auto" w:fill="FFFFFF"/>
        </w:rPr>
        <w:t>The Pupil Premium was introduced in April 2011 and is allocated to schools to work with pupils who have been registered for free school meals at any point in the last six years (known as ‘Ever 6 FSM’).</w:t>
      </w:r>
    </w:p>
    <w:p w14:paraId="65862CC2" w14:textId="77777777" w:rsidR="00B32789" w:rsidRPr="00046F2A" w:rsidRDefault="00B32789" w:rsidP="00B32789">
      <w:pPr>
        <w:pStyle w:val="NormalWeb"/>
        <w:shd w:val="clear" w:color="auto" w:fill="FFFFFF"/>
        <w:spacing w:before="0" w:beforeAutospacing="0" w:after="0" w:afterAutospacing="0" w:line="336" w:lineRule="atLeast"/>
        <w:rPr>
          <w:rFonts w:ascii="Arial" w:hAnsi="Arial" w:cs="Arial"/>
        </w:rPr>
      </w:pPr>
      <w:r w:rsidRPr="00046F2A">
        <w:rPr>
          <w:rFonts w:ascii="Arial" w:hAnsi="Arial" w:cs="Arial"/>
        </w:rPr>
        <w:t> </w:t>
      </w:r>
    </w:p>
    <w:p w14:paraId="676FEE62" w14:textId="77777777" w:rsidR="00B32789" w:rsidRPr="00046F2A" w:rsidRDefault="00B32789" w:rsidP="00B32789">
      <w:pPr>
        <w:pStyle w:val="NormalWeb"/>
        <w:shd w:val="clear" w:color="auto" w:fill="FFFFFF"/>
        <w:spacing w:before="0" w:beforeAutospacing="0" w:after="0" w:afterAutospacing="0" w:line="336" w:lineRule="atLeast"/>
        <w:rPr>
          <w:rFonts w:ascii="Arial" w:hAnsi="Arial" w:cs="Arial"/>
        </w:rPr>
      </w:pPr>
      <w:r w:rsidRPr="00046F2A">
        <w:rPr>
          <w:rFonts w:ascii="Arial" w:hAnsi="Arial" w:cs="Arial"/>
          <w:shd w:val="clear" w:color="auto" w:fill="FFFFFF"/>
        </w:rPr>
        <w:t>Schools also receive funding for children who are looked after continuously for more than six months, and for children who have been adopted as well as children of service personnel.</w:t>
      </w:r>
    </w:p>
    <w:p w14:paraId="4C19129F" w14:textId="77777777" w:rsidR="00F32BAA" w:rsidRPr="00046F2A" w:rsidRDefault="00F32BAA" w:rsidP="00F32BAA">
      <w:pPr>
        <w:pStyle w:val="NoSpacing"/>
        <w:rPr>
          <w:rFonts w:ascii="Arial" w:hAnsi="Arial" w:cs="Arial"/>
          <w:sz w:val="24"/>
          <w:szCs w:val="24"/>
        </w:rPr>
      </w:pPr>
    </w:p>
    <w:p w14:paraId="78EC429D" w14:textId="77777777" w:rsidR="006F3AF2" w:rsidRPr="00046F2A" w:rsidRDefault="006F3AF2" w:rsidP="00F32BAA">
      <w:pPr>
        <w:pStyle w:val="NoSpacing"/>
        <w:rPr>
          <w:rFonts w:ascii="Arial" w:hAnsi="Arial" w:cs="Arial"/>
          <w:sz w:val="24"/>
          <w:szCs w:val="24"/>
        </w:rPr>
      </w:pPr>
      <w:r w:rsidRPr="00046F2A">
        <w:rPr>
          <w:rFonts w:ascii="Arial" w:hAnsi="Arial" w:cs="Arial"/>
          <w:sz w:val="24"/>
          <w:szCs w:val="24"/>
        </w:rPr>
        <w:t xml:space="preserve">Pupils who attend </w:t>
      </w:r>
      <w:r w:rsidR="00B32789" w:rsidRPr="00046F2A">
        <w:rPr>
          <w:rFonts w:ascii="Arial" w:hAnsi="Arial" w:cs="Arial"/>
          <w:sz w:val="24"/>
          <w:szCs w:val="24"/>
        </w:rPr>
        <w:t>Oak Hill School</w:t>
      </w:r>
      <w:r w:rsidRPr="00046F2A">
        <w:rPr>
          <w:rFonts w:ascii="Arial" w:hAnsi="Arial" w:cs="Arial"/>
          <w:sz w:val="24"/>
          <w:szCs w:val="24"/>
        </w:rPr>
        <w:t xml:space="preserve"> </w:t>
      </w:r>
      <w:r w:rsidR="00B32789" w:rsidRPr="00046F2A">
        <w:rPr>
          <w:rFonts w:ascii="Arial" w:hAnsi="Arial" w:cs="Arial"/>
          <w:sz w:val="24"/>
          <w:szCs w:val="24"/>
        </w:rPr>
        <w:t>need an EHCP and formal consultation held with the Local Authority</w:t>
      </w:r>
      <w:r w:rsidRPr="00046F2A">
        <w:rPr>
          <w:rFonts w:ascii="Arial" w:hAnsi="Arial" w:cs="Arial"/>
          <w:sz w:val="24"/>
          <w:szCs w:val="24"/>
        </w:rPr>
        <w:t>. We identify any child who is eligible for Pupil Premium upon arrival and use the funding to engage them in education, accelerate attainment and raise achievement through improving attendance, behaviour and progress.</w:t>
      </w:r>
    </w:p>
    <w:p w14:paraId="1AC46D9C" w14:textId="77777777" w:rsidR="00E23C12" w:rsidRPr="00046F2A" w:rsidRDefault="00E23C12" w:rsidP="00052FDD">
      <w:pPr>
        <w:rPr>
          <w:rFonts w:ascii="Arial" w:hAnsi="Arial" w:cs="Arial"/>
          <w:sz w:val="24"/>
          <w:szCs w:val="24"/>
        </w:rPr>
      </w:pPr>
    </w:p>
    <w:p w14:paraId="7CADB4C9" w14:textId="03B5B3B6" w:rsidR="00954CE1" w:rsidRPr="00046F2A" w:rsidRDefault="00B32789" w:rsidP="00052FDD">
      <w:pPr>
        <w:rPr>
          <w:rFonts w:ascii="Arial" w:hAnsi="Arial" w:cs="Arial"/>
          <w:b/>
          <w:sz w:val="24"/>
          <w:szCs w:val="24"/>
        </w:rPr>
      </w:pPr>
      <w:r w:rsidRPr="00046F2A">
        <w:rPr>
          <w:rFonts w:ascii="Arial" w:hAnsi="Arial" w:cs="Arial"/>
          <w:b/>
          <w:sz w:val="24"/>
          <w:szCs w:val="24"/>
        </w:rPr>
        <w:t>Performance 201</w:t>
      </w:r>
      <w:r w:rsidR="00385301">
        <w:rPr>
          <w:rFonts w:ascii="Arial" w:hAnsi="Arial" w:cs="Arial"/>
          <w:b/>
          <w:sz w:val="24"/>
          <w:szCs w:val="24"/>
        </w:rPr>
        <w:t>8</w:t>
      </w:r>
      <w:r w:rsidR="00954CE1" w:rsidRPr="00046F2A">
        <w:rPr>
          <w:rFonts w:ascii="Arial" w:hAnsi="Arial" w:cs="Arial"/>
          <w:b/>
          <w:sz w:val="24"/>
          <w:szCs w:val="24"/>
        </w:rPr>
        <w:t>-201</w:t>
      </w:r>
      <w:r w:rsidR="00385301">
        <w:rPr>
          <w:rFonts w:ascii="Arial" w:hAnsi="Arial" w:cs="Arial"/>
          <w:b/>
          <w:sz w:val="24"/>
          <w:szCs w:val="24"/>
        </w:rPr>
        <w:t>9</w:t>
      </w:r>
      <w:bookmarkStart w:id="0" w:name="_GoBack"/>
      <w:bookmarkEnd w:id="0"/>
    </w:p>
    <w:tbl>
      <w:tblPr>
        <w:tblStyle w:val="TableGrid"/>
        <w:tblW w:w="0" w:type="auto"/>
        <w:tblLook w:val="04A0" w:firstRow="1" w:lastRow="0" w:firstColumn="1" w:lastColumn="0" w:noHBand="0" w:noVBand="1"/>
      </w:tblPr>
      <w:tblGrid>
        <w:gridCol w:w="2387"/>
        <w:gridCol w:w="2387"/>
        <w:gridCol w:w="2387"/>
      </w:tblGrid>
      <w:tr w:rsidR="00046F2A" w:rsidRPr="00046F2A" w14:paraId="369EC45C" w14:textId="77777777" w:rsidTr="00954CE1">
        <w:tc>
          <w:tcPr>
            <w:tcW w:w="2387" w:type="dxa"/>
          </w:tcPr>
          <w:p w14:paraId="2EFD8F49" w14:textId="77777777" w:rsidR="00954CE1" w:rsidRPr="00046F2A" w:rsidRDefault="00954CE1" w:rsidP="00052FDD">
            <w:pPr>
              <w:rPr>
                <w:rFonts w:ascii="Arial" w:hAnsi="Arial" w:cs="Arial"/>
                <w:b/>
                <w:sz w:val="24"/>
                <w:szCs w:val="24"/>
              </w:rPr>
            </w:pPr>
            <w:r w:rsidRPr="00046F2A">
              <w:rPr>
                <w:rFonts w:ascii="Arial" w:hAnsi="Arial" w:cs="Arial"/>
                <w:b/>
                <w:sz w:val="24"/>
                <w:szCs w:val="24"/>
              </w:rPr>
              <w:t xml:space="preserve">ENGLISH </w:t>
            </w:r>
          </w:p>
        </w:tc>
        <w:tc>
          <w:tcPr>
            <w:tcW w:w="2387" w:type="dxa"/>
          </w:tcPr>
          <w:p w14:paraId="506EBE8F" w14:textId="77777777" w:rsidR="00954CE1" w:rsidRPr="00046F2A" w:rsidRDefault="00954CE1" w:rsidP="00954CE1">
            <w:pPr>
              <w:rPr>
                <w:rFonts w:ascii="Arial" w:hAnsi="Arial" w:cs="Arial"/>
                <w:sz w:val="24"/>
                <w:szCs w:val="24"/>
              </w:rPr>
            </w:pPr>
            <w:r w:rsidRPr="00046F2A">
              <w:rPr>
                <w:rFonts w:ascii="Arial" w:hAnsi="Arial" w:cs="Arial"/>
                <w:sz w:val="24"/>
                <w:szCs w:val="24"/>
              </w:rPr>
              <w:t xml:space="preserve">Pupil Premium </w:t>
            </w:r>
          </w:p>
        </w:tc>
        <w:tc>
          <w:tcPr>
            <w:tcW w:w="2387" w:type="dxa"/>
          </w:tcPr>
          <w:p w14:paraId="43914206" w14:textId="77777777" w:rsidR="00954CE1" w:rsidRPr="00046F2A" w:rsidRDefault="00954CE1" w:rsidP="00954CE1">
            <w:pPr>
              <w:rPr>
                <w:rFonts w:ascii="Arial" w:hAnsi="Arial" w:cs="Arial"/>
                <w:sz w:val="24"/>
                <w:szCs w:val="24"/>
              </w:rPr>
            </w:pPr>
            <w:r w:rsidRPr="00046F2A">
              <w:rPr>
                <w:rFonts w:ascii="Arial" w:hAnsi="Arial" w:cs="Arial"/>
                <w:sz w:val="24"/>
                <w:szCs w:val="24"/>
              </w:rPr>
              <w:t xml:space="preserve">Non Pupil Premium </w:t>
            </w:r>
          </w:p>
        </w:tc>
      </w:tr>
      <w:tr w:rsidR="00704B17" w:rsidRPr="00046F2A" w14:paraId="629648B3" w14:textId="77777777" w:rsidTr="00954CE1">
        <w:tc>
          <w:tcPr>
            <w:tcW w:w="2387" w:type="dxa"/>
          </w:tcPr>
          <w:p w14:paraId="03DFD1A5"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Exceptional </w:t>
            </w:r>
          </w:p>
        </w:tc>
        <w:tc>
          <w:tcPr>
            <w:tcW w:w="2387" w:type="dxa"/>
          </w:tcPr>
          <w:p w14:paraId="3C7A60B6" w14:textId="17B9F5C3" w:rsidR="00704B17" w:rsidRPr="00704B17" w:rsidRDefault="00704B17" w:rsidP="00704B17">
            <w:pPr>
              <w:rPr>
                <w:rFonts w:ascii="Arial" w:hAnsi="Arial" w:cs="Arial"/>
                <w:sz w:val="24"/>
                <w:szCs w:val="24"/>
              </w:rPr>
            </w:pPr>
            <w:r>
              <w:rPr>
                <w:rFonts w:ascii="Arial" w:hAnsi="Arial" w:cs="Arial"/>
                <w:sz w:val="24"/>
                <w:szCs w:val="24"/>
              </w:rPr>
              <w:t>0</w:t>
            </w:r>
            <w:r w:rsidRPr="00704B17">
              <w:rPr>
                <w:rFonts w:ascii="Arial" w:hAnsi="Arial" w:cs="Arial"/>
                <w:sz w:val="24"/>
                <w:szCs w:val="24"/>
              </w:rPr>
              <w:t xml:space="preserve">% </w:t>
            </w:r>
          </w:p>
        </w:tc>
        <w:tc>
          <w:tcPr>
            <w:tcW w:w="2387" w:type="dxa"/>
          </w:tcPr>
          <w:p w14:paraId="3DDD01AE" w14:textId="6FFA4511" w:rsidR="00704B17" w:rsidRPr="00704B17" w:rsidRDefault="00704B17" w:rsidP="00704B17">
            <w:pPr>
              <w:rPr>
                <w:rFonts w:ascii="Arial" w:hAnsi="Arial" w:cs="Arial"/>
                <w:sz w:val="24"/>
                <w:szCs w:val="24"/>
              </w:rPr>
            </w:pPr>
            <w:r>
              <w:rPr>
                <w:rFonts w:ascii="Arial" w:hAnsi="Arial" w:cs="Arial"/>
                <w:sz w:val="24"/>
                <w:szCs w:val="24"/>
              </w:rPr>
              <w:t>8</w:t>
            </w:r>
            <w:r w:rsidRPr="00704B17">
              <w:rPr>
                <w:rFonts w:ascii="Arial" w:hAnsi="Arial" w:cs="Arial"/>
                <w:sz w:val="24"/>
                <w:szCs w:val="24"/>
              </w:rPr>
              <w:t xml:space="preserve">% </w:t>
            </w:r>
          </w:p>
        </w:tc>
      </w:tr>
      <w:tr w:rsidR="00704B17" w:rsidRPr="00046F2A" w14:paraId="1DA2D9D2" w14:textId="77777777" w:rsidTr="00954CE1">
        <w:tc>
          <w:tcPr>
            <w:tcW w:w="2387" w:type="dxa"/>
          </w:tcPr>
          <w:p w14:paraId="3A6FE8B9"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Exceeding </w:t>
            </w:r>
          </w:p>
        </w:tc>
        <w:tc>
          <w:tcPr>
            <w:tcW w:w="2387" w:type="dxa"/>
          </w:tcPr>
          <w:p w14:paraId="723FD80C" w14:textId="24802EE6" w:rsidR="00704B17" w:rsidRPr="00704B17" w:rsidRDefault="00704B17" w:rsidP="00704B17">
            <w:pPr>
              <w:rPr>
                <w:rFonts w:ascii="Arial" w:hAnsi="Arial" w:cs="Arial"/>
                <w:sz w:val="24"/>
                <w:szCs w:val="24"/>
              </w:rPr>
            </w:pPr>
            <w:r>
              <w:rPr>
                <w:rFonts w:ascii="Arial" w:hAnsi="Arial" w:cs="Arial"/>
                <w:sz w:val="24"/>
                <w:szCs w:val="24"/>
              </w:rPr>
              <w:t>25</w:t>
            </w:r>
            <w:r w:rsidRPr="00704B17">
              <w:rPr>
                <w:rFonts w:ascii="Arial" w:hAnsi="Arial" w:cs="Arial"/>
                <w:sz w:val="24"/>
                <w:szCs w:val="24"/>
              </w:rPr>
              <w:t>%</w:t>
            </w:r>
          </w:p>
        </w:tc>
        <w:tc>
          <w:tcPr>
            <w:tcW w:w="2387" w:type="dxa"/>
          </w:tcPr>
          <w:p w14:paraId="16503235" w14:textId="3B8953BF" w:rsidR="00704B17" w:rsidRPr="00704B17" w:rsidRDefault="00704B17" w:rsidP="00704B17">
            <w:pPr>
              <w:rPr>
                <w:rFonts w:ascii="Arial" w:hAnsi="Arial" w:cs="Arial"/>
                <w:sz w:val="24"/>
                <w:szCs w:val="24"/>
              </w:rPr>
            </w:pPr>
            <w:r>
              <w:rPr>
                <w:rFonts w:ascii="Arial" w:hAnsi="Arial" w:cs="Arial"/>
                <w:sz w:val="24"/>
                <w:szCs w:val="24"/>
              </w:rPr>
              <w:t>17</w:t>
            </w:r>
            <w:r w:rsidRPr="00704B17">
              <w:rPr>
                <w:rFonts w:ascii="Arial" w:hAnsi="Arial" w:cs="Arial"/>
                <w:sz w:val="24"/>
                <w:szCs w:val="24"/>
              </w:rPr>
              <w:t>%</w:t>
            </w:r>
          </w:p>
        </w:tc>
      </w:tr>
      <w:tr w:rsidR="00704B17" w:rsidRPr="00046F2A" w14:paraId="6548D4FA" w14:textId="77777777" w:rsidTr="00954CE1">
        <w:tc>
          <w:tcPr>
            <w:tcW w:w="2387" w:type="dxa"/>
          </w:tcPr>
          <w:p w14:paraId="0B8B1A78"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Expected </w:t>
            </w:r>
          </w:p>
        </w:tc>
        <w:tc>
          <w:tcPr>
            <w:tcW w:w="2387" w:type="dxa"/>
          </w:tcPr>
          <w:p w14:paraId="72832483" w14:textId="335BEE3D" w:rsidR="00704B17" w:rsidRPr="00704B17" w:rsidRDefault="00704B17" w:rsidP="00704B17">
            <w:pPr>
              <w:rPr>
                <w:rFonts w:ascii="Arial" w:hAnsi="Arial" w:cs="Arial"/>
                <w:sz w:val="24"/>
                <w:szCs w:val="24"/>
              </w:rPr>
            </w:pPr>
            <w:r>
              <w:rPr>
                <w:rFonts w:ascii="Arial" w:hAnsi="Arial" w:cs="Arial"/>
                <w:sz w:val="24"/>
                <w:szCs w:val="24"/>
              </w:rPr>
              <w:t>50</w:t>
            </w:r>
            <w:r w:rsidRPr="00704B17">
              <w:rPr>
                <w:rFonts w:ascii="Arial" w:hAnsi="Arial" w:cs="Arial"/>
                <w:sz w:val="24"/>
                <w:szCs w:val="24"/>
              </w:rPr>
              <w:t xml:space="preserve">% </w:t>
            </w:r>
          </w:p>
        </w:tc>
        <w:tc>
          <w:tcPr>
            <w:tcW w:w="2387" w:type="dxa"/>
          </w:tcPr>
          <w:p w14:paraId="2C1CBB43" w14:textId="0917795F" w:rsidR="00704B17" w:rsidRPr="00704B17" w:rsidRDefault="00704B17" w:rsidP="00704B17">
            <w:pPr>
              <w:rPr>
                <w:rFonts w:ascii="Arial" w:hAnsi="Arial" w:cs="Arial"/>
                <w:sz w:val="24"/>
                <w:szCs w:val="24"/>
              </w:rPr>
            </w:pPr>
            <w:r>
              <w:rPr>
                <w:rFonts w:ascii="Arial" w:hAnsi="Arial" w:cs="Arial"/>
                <w:sz w:val="24"/>
                <w:szCs w:val="24"/>
              </w:rPr>
              <w:t>42</w:t>
            </w:r>
            <w:r w:rsidRPr="00704B17">
              <w:rPr>
                <w:rFonts w:ascii="Arial" w:hAnsi="Arial" w:cs="Arial"/>
                <w:sz w:val="24"/>
                <w:szCs w:val="24"/>
              </w:rPr>
              <w:t xml:space="preserve">% </w:t>
            </w:r>
          </w:p>
        </w:tc>
      </w:tr>
      <w:tr w:rsidR="00704B17" w:rsidRPr="00046F2A" w14:paraId="09946A1D" w14:textId="77777777" w:rsidTr="00954CE1">
        <w:tc>
          <w:tcPr>
            <w:tcW w:w="2387" w:type="dxa"/>
          </w:tcPr>
          <w:p w14:paraId="361F5A48"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Below </w:t>
            </w:r>
          </w:p>
        </w:tc>
        <w:tc>
          <w:tcPr>
            <w:tcW w:w="2387" w:type="dxa"/>
          </w:tcPr>
          <w:p w14:paraId="6BD73F5D" w14:textId="6971F5E7" w:rsidR="00704B17" w:rsidRPr="00704B17" w:rsidRDefault="00704B17" w:rsidP="00704B17">
            <w:pPr>
              <w:rPr>
                <w:rFonts w:ascii="Arial" w:hAnsi="Arial" w:cs="Arial"/>
                <w:sz w:val="24"/>
                <w:szCs w:val="24"/>
              </w:rPr>
            </w:pPr>
            <w:r>
              <w:rPr>
                <w:rFonts w:ascii="Arial" w:hAnsi="Arial" w:cs="Arial"/>
                <w:sz w:val="24"/>
                <w:szCs w:val="24"/>
              </w:rPr>
              <w:t>25%</w:t>
            </w:r>
          </w:p>
        </w:tc>
        <w:tc>
          <w:tcPr>
            <w:tcW w:w="2387" w:type="dxa"/>
          </w:tcPr>
          <w:p w14:paraId="3BA6D05E" w14:textId="662B6D3F" w:rsidR="00704B17" w:rsidRPr="00704B17" w:rsidRDefault="00704B17" w:rsidP="00704B17">
            <w:pPr>
              <w:rPr>
                <w:rFonts w:ascii="Arial" w:hAnsi="Arial" w:cs="Arial"/>
                <w:sz w:val="24"/>
                <w:szCs w:val="24"/>
              </w:rPr>
            </w:pPr>
            <w:r>
              <w:rPr>
                <w:rFonts w:ascii="Arial" w:hAnsi="Arial" w:cs="Arial"/>
                <w:sz w:val="24"/>
                <w:szCs w:val="24"/>
              </w:rPr>
              <w:t>33</w:t>
            </w:r>
            <w:r w:rsidRPr="00704B17">
              <w:rPr>
                <w:rFonts w:ascii="Arial" w:hAnsi="Arial" w:cs="Arial"/>
                <w:sz w:val="24"/>
                <w:szCs w:val="24"/>
              </w:rPr>
              <w:t xml:space="preserve">% </w:t>
            </w:r>
          </w:p>
        </w:tc>
      </w:tr>
    </w:tbl>
    <w:p w14:paraId="1DB78459" w14:textId="77777777" w:rsidR="00954CE1" w:rsidRPr="00046F2A" w:rsidRDefault="00954CE1" w:rsidP="00052FDD">
      <w:pPr>
        <w:rPr>
          <w:rFonts w:ascii="Arial" w:hAnsi="Arial" w:cs="Arial"/>
          <w:sz w:val="24"/>
          <w:szCs w:val="24"/>
        </w:rPr>
      </w:pPr>
    </w:p>
    <w:tbl>
      <w:tblPr>
        <w:tblStyle w:val="TableGrid"/>
        <w:tblW w:w="0" w:type="auto"/>
        <w:tblLook w:val="04A0" w:firstRow="1" w:lastRow="0" w:firstColumn="1" w:lastColumn="0" w:noHBand="0" w:noVBand="1"/>
      </w:tblPr>
      <w:tblGrid>
        <w:gridCol w:w="2387"/>
        <w:gridCol w:w="2387"/>
        <w:gridCol w:w="2387"/>
      </w:tblGrid>
      <w:tr w:rsidR="00046F2A" w:rsidRPr="00046F2A" w14:paraId="7025ED8B" w14:textId="77777777" w:rsidTr="00704B17">
        <w:tc>
          <w:tcPr>
            <w:tcW w:w="2387" w:type="dxa"/>
          </w:tcPr>
          <w:p w14:paraId="245D0B72" w14:textId="77777777" w:rsidR="00954CE1" w:rsidRPr="00046F2A" w:rsidRDefault="00954CE1" w:rsidP="00704B17">
            <w:pPr>
              <w:rPr>
                <w:rFonts w:ascii="Arial" w:hAnsi="Arial" w:cs="Arial"/>
                <w:b/>
                <w:sz w:val="24"/>
                <w:szCs w:val="24"/>
              </w:rPr>
            </w:pPr>
            <w:r w:rsidRPr="00046F2A">
              <w:rPr>
                <w:rFonts w:ascii="Arial" w:hAnsi="Arial" w:cs="Arial"/>
                <w:b/>
                <w:sz w:val="24"/>
                <w:szCs w:val="24"/>
              </w:rPr>
              <w:t>MATHS</w:t>
            </w:r>
          </w:p>
        </w:tc>
        <w:tc>
          <w:tcPr>
            <w:tcW w:w="2387" w:type="dxa"/>
          </w:tcPr>
          <w:p w14:paraId="208CE856" w14:textId="77777777" w:rsidR="00954CE1" w:rsidRPr="00046F2A" w:rsidRDefault="00954CE1" w:rsidP="00704B17">
            <w:pPr>
              <w:rPr>
                <w:rFonts w:ascii="Arial" w:hAnsi="Arial" w:cs="Arial"/>
                <w:sz w:val="24"/>
                <w:szCs w:val="24"/>
              </w:rPr>
            </w:pPr>
            <w:r w:rsidRPr="00046F2A">
              <w:rPr>
                <w:rFonts w:ascii="Arial" w:hAnsi="Arial" w:cs="Arial"/>
                <w:sz w:val="24"/>
                <w:szCs w:val="24"/>
              </w:rPr>
              <w:t xml:space="preserve">Pupil Premium </w:t>
            </w:r>
          </w:p>
        </w:tc>
        <w:tc>
          <w:tcPr>
            <w:tcW w:w="2387" w:type="dxa"/>
          </w:tcPr>
          <w:p w14:paraId="58B9EF80" w14:textId="77777777" w:rsidR="00954CE1" w:rsidRPr="00046F2A" w:rsidRDefault="00954CE1" w:rsidP="00704B17">
            <w:pPr>
              <w:rPr>
                <w:rFonts w:ascii="Arial" w:hAnsi="Arial" w:cs="Arial"/>
                <w:sz w:val="24"/>
                <w:szCs w:val="24"/>
              </w:rPr>
            </w:pPr>
            <w:r w:rsidRPr="00046F2A">
              <w:rPr>
                <w:rFonts w:ascii="Arial" w:hAnsi="Arial" w:cs="Arial"/>
                <w:sz w:val="24"/>
                <w:szCs w:val="24"/>
              </w:rPr>
              <w:t xml:space="preserve">Non Pupil Premium </w:t>
            </w:r>
          </w:p>
        </w:tc>
      </w:tr>
      <w:tr w:rsidR="00704B17" w:rsidRPr="00046F2A" w14:paraId="61D21A27" w14:textId="77777777" w:rsidTr="00704B17">
        <w:tc>
          <w:tcPr>
            <w:tcW w:w="2387" w:type="dxa"/>
          </w:tcPr>
          <w:p w14:paraId="7A16EAD9"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Exceptional </w:t>
            </w:r>
          </w:p>
        </w:tc>
        <w:tc>
          <w:tcPr>
            <w:tcW w:w="2387" w:type="dxa"/>
          </w:tcPr>
          <w:p w14:paraId="5C3C82B0" w14:textId="0F41A44E" w:rsidR="00704B17" w:rsidRPr="00704B17" w:rsidRDefault="00704B17" w:rsidP="00704B17">
            <w:pPr>
              <w:rPr>
                <w:rFonts w:ascii="Arial" w:hAnsi="Arial" w:cs="Arial"/>
                <w:sz w:val="24"/>
                <w:szCs w:val="24"/>
              </w:rPr>
            </w:pPr>
            <w:r>
              <w:rPr>
                <w:rFonts w:ascii="Arial" w:hAnsi="Arial" w:cs="Arial"/>
                <w:sz w:val="24"/>
                <w:szCs w:val="24"/>
              </w:rPr>
              <w:t>0%</w:t>
            </w:r>
          </w:p>
        </w:tc>
        <w:tc>
          <w:tcPr>
            <w:tcW w:w="2387" w:type="dxa"/>
          </w:tcPr>
          <w:p w14:paraId="186E7D85" w14:textId="5F3F2681" w:rsidR="00704B17" w:rsidRPr="00704B17" w:rsidRDefault="00704B17" w:rsidP="00704B17">
            <w:pPr>
              <w:rPr>
                <w:rFonts w:ascii="Arial" w:hAnsi="Arial" w:cs="Arial"/>
                <w:sz w:val="24"/>
                <w:szCs w:val="24"/>
              </w:rPr>
            </w:pPr>
            <w:r>
              <w:rPr>
                <w:rFonts w:ascii="Arial" w:hAnsi="Arial" w:cs="Arial"/>
                <w:sz w:val="24"/>
                <w:szCs w:val="24"/>
              </w:rPr>
              <w:t>0</w:t>
            </w:r>
            <w:r w:rsidRPr="00704B17">
              <w:rPr>
                <w:rFonts w:ascii="Arial" w:hAnsi="Arial" w:cs="Arial"/>
                <w:sz w:val="24"/>
                <w:szCs w:val="24"/>
              </w:rPr>
              <w:t>%</w:t>
            </w:r>
          </w:p>
        </w:tc>
      </w:tr>
      <w:tr w:rsidR="00704B17" w:rsidRPr="00046F2A" w14:paraId="14D34213" w14:textId="77777777" w:rsidTr="00704B17">
        <w:tc>
          <w:tcPr>
            <w:tcW w:w="2387" w:type="dxa"/>
          </w:tcPr>
          <w:p w14:paraId="544224E8"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Exceeding </w:t>
            </w:r>
          </w:p>
        </w:tc>
        <w:tc>
          <w:tcPr>
            <w:tcW w:w="2387" w:type="dxa"/>
          </w:tcPr>
          <w:p w14:paraId="088EB0DA" w14:textId="3B8B4B86" w:rsidR="00704B17" w:rsidRPr="00704B17" w:rsidRDefault="00704B17" w:rsidP="00704B17">
            <w:pPr>
              <w:rPr>
                <w:rFonts w:ascii="Arial" w:hAnsi="Arial" w:cs="Arial"/>
                <w:sz w:val="24"/>
                <w:szCs w:val="24"/>
              </w:rPr>
            </w:pPr>
            <w:r>
              <w:rPr>
                <w:rFonts w:ascii="Arial" w:hAnsi="Arial" w:cs="Arial"/>
                <w:sz w:val="24"/>
                <w:szCs w:val="24"/>
              </w:rPr>
              <w:t>0</w:t>
            </w:r>
            <w:r w:rsidRPr="00704B17">
              <w:rPr>
                <w:rFonts w:ascii="Arial" w:hAnsi="Arial" w:cs="Arial"/>
                <w:sz w:val="24"/>
                <w:szCs w:val="24"/>
              </w:rPr>
              <w:t xml:space="preserve">% </w:t>
            </w:r>
          </w:p>
        </w:tc>
        <w:tc>
          <w:tcPr>
            <w:tcW w:w="2387" w:type="dxa"/>
          </w:tcPr>
          <w:p w14:paraId="65234321" w14:textId="5F693FE1" w:rsidR="00704B17" w:rsidRPr="00704B17" w:rsidRDefault="00704B17" w:rsidP="00704B17">
            <w:pPr>
              <w:rPr>
                <w:rFonts w:ascii="Arial" w:hAnsi="Arial" w:cs="Arial"/>
                <w:sz w:val="24"/>
                <w:szCs w:val="24"/>
              </w:rPr>
            </w:pPr>
            <w:r>
              <w:rPr>
                <w:rFonts w:ascii="Arial" w:hAnsi="Arial" w:cs="Arial"/>
                <w:sz w:val="24"/>
                <w:szCs w:val="24"/>
              </w:rPr>
              <w:t>8</w:t>
            </w:r>
            <w:r w:rsidRPr="00704B17">
              <w:rPr>
                <w:rFonts w:ascii="Arial" w:hAnsi="Arial" w:cs="Arial"/>
                <w:sz w:val="24"/>
                <w:szCs w:val="24"/>
              </w:rPr>
              <w:t xml:space="preserve">% </w:t>
            </w:r>
          </w:p>
        </w:tc>
      </w:tr>
      <w:tr w:rsidR="00704B17" w:rsidRPr="00046F2A" w14:paraId="0435DAA7" w14:textId="77777777" w:rsidTr="00704B17">
        <w:tc>
          <w:tcPr>
            <w:tcW w:w="2387" w:type="dxa"/>
          </w:tcPr>
          <w:p w14:paraId="079A9AC3"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Expected </w:t>
            </w:r>
          </w:p>
        </w:tc>
        <w:tc>
          <w:tcPr>
            <w:tcW w:w="2387" w:type="dxa"/>
          </w:tcPr>
          <w:p w14:paraId="512FE5BC" w14:textId="5FCB52E1" w:rsidR="00704B17" w:rsidRPr="00704B17" w:rsidRDefault="00704B17" w:rsidP="00704B17">
            <w:pPr>
              <w:rPr>
                <w:rFonts w:ascii="Arial" w:hAnsi="Arial" w:cs="Arial"/>
                <w:sz w:val="24"/>
                <w:szCs w:val="24"/>
              </w:rPr>
            </w:pPr>
            <w:r>
              <w:rPr>
                <w:rFonts w:ascii="Arial" w:hAnsi="Arial" w:cs="Arial"/>
                <w:sz w:val="24"/>
                <w:szCs w:val="24"/>
              </w:rPr>
              <w:t>57%</w:t>
            </w:r>
          </w:p>
        </w:tc>
        <w:tc>
          <w:tcPr>
            <w:tcW w:w="2387" w:type="dxa"/>
          </w:tcPr>
          <w:p w14:paraId="358D2E4C" w14:textId="6BFFDD70" w:rsidR="00704B17" w:rsidRPr="00704B17" w:rsidRDefault="00704B17" w:rsidP="00704B17">
            <w:pPr>
              <w:rPr>
                <w:rFonts w:ascii="Arial" w:hAnsi="Arial" w:cs="Arial"/>
                <w:sz w:val="24"/>
                <w:szCs w:val="24"/>
              </w:rPr>
            </w:pPr>
            <w:r>
              <w:rPr>
                <w:rFonts w:ascii="Arial" w:hAnsi="Arial" w:cs="Arial"/>
                <w:sz w:val="24"/>
                <w:szCs w:val="24"/>
              </w:rPr>
              <w:t>75</w:t>
            </w:r>
            <w:r w:rsidRPr="00704B17">
              <w:rPr>
                <w:rFonts w:ascii="Arial" w:hAnsi="Arial" w:cs="Arial"/>
                <w:sz w:val="24"/>
                <w:szCs w:val="24"/>
              </w:rPr>
              <w:t xml:space="preserve">% </w:t>
            </w:r>
          </w:p>
        </w:tc>
      </w:tr>
      <w:tr w:rsidR="00704B17" w:rsidRPr="00046F2A" w14:paraId="233CDD73" w14:textId="77777777" w:rsidTr="00704B17">
        <w:tc>
          <w:tcPr>
            <w:tcW w:w="2387" w:type="dxa"/>
          </w:tcPr>
          <w:p w14:paraId="2111DF42" w14:textId="77777777" w:rsidR="00704B17" w:rsidRPr="00046F2A" w:rsidRDefault="00704B17" w:rsidP="00704B17">
            <w:pPr>
              <w:rPr>
                <w:rFonts w:ascii="Arial" w:hAnsi="Arial" w:cs="Arial"/>
                <w:sz w:val="24"/>
                <w:szCs w:val="24"/>
              </w:rPr>
            </w:pPr>
            <w:r w:rsidRPr="00046F2A">
              <w:rPr>
                <w:rFonts w:ascii="Arial" w:hAnsi="Arial" w:cs="Arial"/>
                <w:sz w:val="24"/>
                <w:szCs w:val="24"/>
              </w:rPr>
              <w:t xml:space="preserve">Below </w:t>
            </w:r>
          </w:p>
        </w:tc>
        <w:tc>
          <w:tcPr>
            <w:tcW w:w="2387" w:type="dxa"/>
          </w:tcPr>
          <w:p w14:paraId="45AEAF5B" w14:textId="12807A68" w:rsidR="00704B17" w:rsidRPr="00704B17" w:rsidRDefault="00704B17" w:rsidP="00704B17">
            <w:pPr>
              <w:rPr>
                <w:rFonts w:ascii="Arial" w:hAnsi="Arial" w:cs="Arial"/>
                <w:sz w:val="24"/>
                <w:szCs w:val="24"/>
              </w:rPr>
            </w:pPr>
            <w:r>
              <w:rPr>
                <w:rFonts w:ascii="Arial" w:hAnsi="Arial" w:cs="Arial"/>
                <w:sz w:val="24"/>
                <w:szCs w:val="24"/>
              </w:rPr>
              <w:t>43%</w:t>
            </w:r>
          </w:p>
        </w:tc>
        <w:tc>
          <w:tcPr>
            <w:tcW w:w="2387" w:type="dxa"/>
          </w:tcPr>
          <w:p w14:paraId="598A21BB" w14:textId="628F8701" w:rsidR="00704B17" w:rsidRPr="00704B17" w:rsidRDefault="00704B17" w:rsidP="00704B17">
            <w:pPr>
              <w:rPr>
                <w:rFonts w:ascii="Arial" w:hAnsi="Arial" w:cs="Arial"/>
                <w:sz w:val="24"/>
                <w:szCs w:val="24"/>
              </w:rPr>
            </w:pPr>
            <w:r>
              <w:rPr>
                <w:rFonts w:ascii="Arial" w:hAnsi="Arial" w:cs="Arial"/>
                <w:sz w:val="24"/>
                <w:szCs w:val="24"/>
              </w:rPr>
              <w:t>17%</w:t>
            </w:r>
          </w:p>
        </w:tc>
      </w:tr>
    </w:tbl>
    <w:p w14:paraId="7108486F" w14:textId="77777777" w:rsidR="00954CE1" w:rsidRPr="00046F2A" w:rsidRDefault="00954CE1" w:rsidP="00052FDD">
      <w:pPr>
        <w:rPr>
          <w:rFonts w:ascii="Arial" w:hAnsi="Arial" w:cs="Arial"/>
          <w:sz w:val="24"/>
          <w:szCs w:val="24"/>
        </w:rPr>
      </w:pPr>
    </w:p>
    <w:p w14:paraId="65CFCB59" w14:textId="77777777" w:rsidR="00954CE1" w:rsidRPr="00046F2A" w:rsidRDefault="00954CE1" w:rsidP="00F32BAA">
      <w:pPr>
        <w:pStyle w:val="NoSpacing"/>
        <w:rPr>
          <w:rFonts w:ascii="Arial" w:hAnsi="Arial" w:cs="Arial"/>
          <w:sz w:val="24"/>
          <w:szCs w:val="24"/>
        </w:rPr>
      </w:pPr>
      <w:r w:rsidRPr="00046F2A">
        <w:rPr>
          <w:rFonts w:ascii="Arial" w:hAnsi="Arial" w:cs="Arial"/>
          <w:sz w:val="24"/>
          <w:szCs w:val="24"/>
        </w:rPr>
        <w:t>There are a small numbe</w:t>
      </w:r>
      <w:r w:rsidR="00F32BAA" w:rsidRPr="00046F2A">
        <w:rPr>
          <w:rFonts w:ascii="Arial" w:hAnsi="Arial" w:cs="Arial"/>
          <w:sz w:val="24"/>
          <w:szCs w:val="24"/>
        </w:rPr>
        <w:t xml:space="preserve">r of underachieving students who receive pupil premium funding. </w:t>
      </w:r>
    </w:p>
    <w:p w14:paraId="6FB90D71" w14:textId="77777777" w:rsidR="00954CE1" w:rsidRPr="00046F2A" w:rsidRDefault="00F32BAA" w:rsidP="00F32BAA">
      <w:pPr>
        <w:pStyle w:val="NoSpacing"/>
        <w:rPr>
          <w:rFonts w:ascii="Arial" w:hAnsi="Arial" w:cs="Arial"/>
          <w:sz w:val="24"/>
          <w:szCs w:val="24"/>
        </w:rPr>
      </w:pPr>
      <w:r w:rsidRPr="00046F2A">
        <w:rPr>
          <w:rFonts w:ascii="Arial" w:hAnsi="Arial" w:cs="Arial"/>
          <w:sz w:val="24"/>
          <w:szCs w:val="24"/>
        </w:rPr>
        <w:t xml:space="preserve">As data has become more robust with the introduction of </w:t>
      </w:r>
      <w:r w:rsidR="00B32789" w:rsidRPr="00046F2A">
        <w:rPr>
          <w:rFonts w:ascii="Arial" w:hAnsi="Arial" w:cs="Arial"/>
          <w:sz w:val="24"/>
          <w:szCs w:val="24"/>
        </w:rPr>
        <w:t>School Pod</w:t>
      </w:r>
      <w:r w:rsidRPr="00046F2A">
        <w:rPr>
          <w:rFonts w:ascii="Arial" w:hAnsi="Arial" w:cs="Arial"/>
          <w:sz w:val="24"/>
          <w:szCs w:val="24"/>
        </w:rPr>
        <w:t xml:space="preserve"> in Autumn 2016, a key action is to identify these students and triangulate data for attendance, behaviour, punctuality and assessment. </w:t>
      </w:r>
    </w:p>
    <w:p w14:paraId="29458869" w14:textId="77777777" w:rsidR="00F32BAA" w:rsidRPr="00046F2A" w:rsidRDefault="00F32BAA" w:rsidP="00052FDD">
      <w:pPr>
        <w:rPr>
          <w:rFonts w:ascii="Arial" w:hAnsi="Arial" w:cs="Arial"/>
          <w:sz w:val="24"/>
          <w:szCs w:val="24"/>
        </w:rPr>
      </w:pPr>
    </w:p>
    <w:p w14:paraId="6B8EEE65" w14:textId="77777777" w:rsidR="00941ED4" w:rsidRPr="00046F2A" w:rsidRDefault="00941ED4" w:rsidP="00052FDD">
      <w:pPr>
        <w:rPr>
          <w:rFonts w:ascii="Arial" w:hAnsi="Arial" w:cs="Arial"/>
          <w:sz w:val="24"/>
          <w:szCs w:val="24"/>
        </w:rPr>
      </w:pPr>
    </w:p>
    <w:p w14:paraId="655C991E" w14:textId="77777777" w:rsidR="00954CE1" w:rsidRPr="00046F2A" w:rsidRDefault="00954CE1" w:rsidP="00052FDD">
      <w:pPr>
        <w:rPr>
          <w:rFonts w:ascii="Arial" w:hAnsi="Arial" w:cs="Arial"/>
          <w:b/>
          <w:sz w:val="24"/>
          <w:szCs w:val="24"/>
        </w:rPr>
      </w:pPr>
      <w:r w:rsidRPr="00046F2A">
        <w:rPr>
          <w:rFonts w:ascii="Arial" w:hAnsi="Arial" w:cs="Arial"/>
          <w:b/>
          <w:sz w:val="24"/>
          <w:szCs w:val="24"/>
        </w:rPr>
        <w:lastRenderedPageBreak/>
        <w:t xml:space="preserve">Strategy </w:t>
      </w:r>
    </w:p>
    <w:p w14:paraId="2C6AFAA0" w14:textId="77777777" w:rsidR="00954CE1" w:rsidRPr="00046F2A" w:rsidRDefault="00F32BAA" w:rsidP="00052FDD">
      <w:pPr>
        <w:rPr>
          <w:rFonts w:ascii="Arial" w:hAnsi="Arial" w:cs="Arial"/>
          <w:sz w:val="24"/>
          <w:szCs w:val="24"/>
        </w:rPr>
      </w:pPr>
      <w:r w:rsidRPr="00046F2A">
        <w:rPr>
          <w:rFonts w:ascii="Arial" w:hAnsi="Arial" w:cs="Arial"/>
          <w:sz w:val="24"/>
          <w:szCs w:val="24"/>
        </w:rPr>
        <w:t xml:space="preserve">In school barriers: issues to be addressed </w:t>
      </w:r>
    </w:p>
    <w:p w14:paraId="1F1DA717" w14:textId="77777777" w:rsidR="00F32BAA" w:rsidRPr="00046F2A" w:rsidRDefault="00F32BAA" w:rsidP="00F32BAA">
      <w:pPr>
        <w:pStyle w:val="ListParagraph"/>
        <w:numPr>
          <w:ilvl w:val="0"/>
          <w:numId w:val="4"/>
        </w:numPr>
        <w:rPr>
          <w:rFonts w:ascii="Arial" w:hAnsi="Arial" w:cs="Arial"/>
          <w:sz w:val="24"/>
          <w:szCs w:val="24"/>
        </w:rPr>
      </w:pPr>
      <w:r w:rsidRPr="00046F2A">
        <w:rPr>
          <w:rFonts w:ascii="Arial" w:hAnsi="Arial" w:cs="Arial"/>
          <w:sz w:val="24"/>
          <w:szCs w:val="24"/>
        </w:rPr>
        <w:t>Previous poor attainment against age related expectations – especially in literacy</w:t>
      </w:r>
    </w:p>
    <w:p w14:paraId="4F9FE476" w14:textId="77777777" w:rsidR="00F32BAA" w:rsidRPr="00046F2A" w:rsidRDefault="00F32BAA" w:rsidP="00F32BAA">
      <w:pPr>
        <w:pStyle w:val="ListParagraph"/>
        <w:numPr>
          <w:ilvl w:val="0"/>
          <w:numId w:val="4"/>
        </w:numPr>
        <w:rPr>
          <w:rFonts w:ascii="Arial" w:hAnsi="Arial" w:cs="Arial"/>
          <w:sz w:val="24"/>
          <w:szCs w:val="24"/>
        </w:rPr>
      </w:pPr>
      <w:r w:rsidRPr="00046F2A">
        <w:rPr>
          <w:rFonts w:ascii="Arial" w:hAnsi="Arial" w:cs="Arial"/>
          <w:sz w:val="24"/>
          <w:szCs w:val="24"/>
        </w:rPr>
        <w:t xml:space="preserve">Poor attendance and punctuality </w:t>
      </w:r>
    </w:p>
    <w:p w14:paraId="440C6B2B" w14:textId="77777777" w:rsidR="00F32BAA" w:rsidRPr="00046F2A" w:rsidRDefault="00F32BAA" w:rsidP="00F32BAA">
      <w:pPr>
        <w:pStyle w:val="ListParagraph"/>
        <w:numPr>
          <w:ilvl w:val="0"/>
          <w:numId w:val="4"/>
        </w:numPr>
        <w:rPr>
          <w:rFonts w:ascii="Arial" w:hAnsi="Arial" w:cs="Arial"/>
          <w:sz w:val="24"/>
          <w:szCs w:val="24"/>
        </w:rPr>
      </w:pPr>
      <w:r w:rsidRPr="00046F2A">
        <w:rPr>
          <w:rFonts w:ascii="Arial" w:hAnsi="Arial" w:cs="Arial"/>
          <w:sz w:val="24"/>
          <w:szCs w:val="24"/>
        </w:rPr>
        <w:t>Social factors – negative influences eg: drug use; CSE; gangs; offending behaviours</w:t>
      </w:r>
    </w:p>
    <w:p w14:paraId="2B782478" w14:textId="77777777" w:rsidR="00F32BAA" w:rsidRPr="00046F2A" w:rsidRDefault="00F32BAA" w:rsidP="00F32BAA">
      <w:pPr>
        <w:pStyle w:val="ListParagraph"/>
        <w:numPr>
          <w:ilvl w:val="0"/>
          <w:numId w:val="4"/>
        </w:numPr>
        <w:rPr>
          <w:rFonts w:ascii="Arial" w:hAnsi="Arial" w:cs="Arial"/>
          <w:sz w:val="24"/>
          <w:szCs w:val="24"/>
        </w:rPr>
      </w:pPr>
      <w:r w:rsidRPr="00046F2A">
        <w:rPr>
          <w:rFonts w:ascii="Arial" w:hAnsi="Arial" w:cs="Arial"/>
          <w:sz w:val="24"/>
          <w:szCs w:val="24"/>
        </w:rPr>
        <w:t xml:space="preserve">Disruptive behaviour; poor self-regulation </w:t>
      </w:r>
    </w:p>
    <w:p w14:paraId="3B1BCCE3" w14:textId="77777777" w:rsidR="00F32BAA" w:rsidRPr="00046F2A" w:rsidRDefault="00506899" w:rsidP="00F32BAA">
      <w:pPr>
        <w:pStyle w:val="ListParagraph"/>
        <w:numPr>
          <w:ilvl w:val="0"/>
          <w:numId w:val="4"/>
        </w:numPr>
        <w:rPr>
          <w:rFonts w:ascii="Arial" w:hAnsi="Arial" w:cs="Arial"/>
          <w:sz w:val="24"/>
          <w:szCs w:val="24"/>
        </w:rPr>
      </w:pPr>
      <w:r w:rsidRPr="00046F2A">
        <w:rPr>
          <w:rFonts w:ascii="Arial" w:hAnsi="Arial" w:cs="Arial"/>
          <w:sz w:val="24"/>
          <w:szCs w:val="24"/>
        </w:rPr>
        <w:t>Low resilience  and a</w:t>
      </w:r>
      <w:r w:rsidR="00F32BAA" w:rsidRPr="00046F2A">
        <w:rPr>
          <w:rFonts w:ascii="Arial" w:hAnsi="Arial" w:cs="Arial"/>
          <w:sz w:val="24"/>
          <w:szCs w:val="24"/>
        </w:rPr>
        <w:t>cute anxiety</w:t>
      </w:r>
      <w:r w:rsidRPr="00046F2A">
        <w:rPr>
          <w:rFonts w:ascii="Arial" w:hAnsi="Arial" w:cs="Arial"/>
          <w:sz w:val="24"/>
          <w:szCs w:val="24"/>
        </w:rPr>
        <w:t xml:space="preserve"> </w:t>
      </w:r>
    </w:p>
    <w:p w14:paraId="348FEA45" w14:textId="77777777" w:rsidR="00506899" w:rsidRPr="00046F2A" w:rsidRDefault="00506899" w:rsidP="00506899">
      <w:pPr>
        <w:pStyle w:val="ListParagraph"/>
        <w:numPr>
          <w:ilvl w:val="0"/>
          <w:numId w:val="4"/>
        </w:numPr>
        <w:rPr>
          <w:rFonts w:ascii="Arial" w:hAnsi="Arial" w:cs="Arial"/>
          <w:sz w:val="24"/>
          <w:szCs w:val="24"/>
        </w:rPr>
      </w:pPr>
      <w:r w:rsidRPr="00046F2A">
        <w:rPr>
          <w:rFonts w:ascii="Arial" w:hAnsi="Arial" w:cs="Arial"/>
          <w:sz w:val="24"/>
          <w:szCs w:val="24"/>
        </w:rPr>
        <w:t xml:space="preserve">Low self-esteem; low self-confidence </w:t>
      </w:r>
    </w:p>
    <w:p w14:paraId="101B2FB0" w14:textId="77777777" w:rsidR="00506899" w:rsidRPr="00046F2A" w:rsidRDefault="00506899" w:rsidP="00506899">
      <w:pPr>
        <w:pStyle w:val="ListParagraph"/>
        <w:rPr>
          <w:rFonts w:ascii="Arial" w:hAnsi="Arial" w:cs="Arial"/>
          <w:sz w:val="24"/>
          <w:szCs w:val="24"/>
        </w:rPr>
      </w:pPr>
    </w:p>
    <w:p w14:paraId="7E012583" w14:textId="77777777" w:rsidR="00F32BAA" w:rsidRPr="00046F2A" w:rsidRDefault="00F32BAA" w:rsidP="00F32BAA">
      <w:pPr>
        <w:rPr>
          <w:rFonts w:ascii="Arial" w:hAnsi="Arial" w:cs="Arial"/>
          <w:sz w:val="24"/>
          <w:szCs w:val="24"/>
        </w:rPr>
      </w:pPr>
      <w:r w:rsidRPr="00046F2A">
        <w:rPr>
          <w:rFonts w:ascii="Arial" w:hAnsi="Arial" w:cs="Arial"/>
          <w:sz w:val="24"/>
          <w:szCs w:val="24"/>
        </w:rPr>
        <w:t>External barriers</w:t>
      </w:r>
    </w:p>
    <w:p w14:paraId="0D0903BC" w14:textId="77777777" w:rsidR="00F32BAA" w:rsidRPr="00046F2A" w:rsidRDefault="00F32BAA" w:rsidP="00F32BAA">
      <w:pPr>
        <w:pStyle w:val="ListParagraph"/>
        <w:numPr>
          <w:ilvl w:val="0"/>
          <w:numId w:val="5"/>
        </w:numPr>
        <w:rPr>
          <w:rFonts w:ascii="Arial" w:hAnsi="Arial" w:cs="Arial"/>
          <w:sz w:val="24"/>
          <w:szCs w:val="24"/>
        </w:rPr>
      </w:pPr>
      <w:r w:rsidRPr="00046F2A">
        <w:rPr>
          <w:rFonts w:ascii="Arial" w:hAnsi="Arial" w:cs="Arial"/>
          <w:sz w:val="24"/>
          <w:szCs w:val="24"/>
        </w:rPr>
        <w:t>Impoverished home learning environments (socio-economic; lack of enrichment)</w:t>
      </w:r>
    </w:p>
    <w:p w14:paraId="2DE10190" w14:textId="77777777" w:rsidR="00F32BAA" w:rsidRPr="00046F2A" w:rsidRDefault="00F32BAA" w:rsidP="00F32BAA">
      <w:pPr>
        <w:pStyle w:val="ListParagraph"/>
        <w:numPr>
          <w:ilvl w:val="0"/>
          <w:numId w:val="5"/>
        </w:numPr>
        <w:rPr>
          <w:rFonts w:ascii="Arial" w:hAnsi="Arial" w:cs="Arial"/>
          <w:sz w:val="24"/>
          <w:szCs w:val="24"/>
        </w:rPr>
      </w:pPr>
      <w:r w:rsidRPr="00046F2A">
        <w:rPr>
          <w:rFonts w:ascii="Arial" w:hAnsi="Arial" w:cs="Arial"/>
          <w:sz w:val="24"/>
          <w:szCs w:val="24"/>
        </w:rPr>
        <w:t>Lack of positive relationships; attachment issues</w:t>
      </w:r>
    </w:p>
    <w:p w14:paraId="2C05C8FB" w14:textId="77777777" w:rsidR="00F32BAA" w:rsidRPr="00046F2A" w:rsidRDefault="00F32BAA" w:rsidP="00F32BAA">
      <w:pPr>
        <w:pStyle w:val="ListParagraph"/>
        <w:numPr>
          <w:ilvl w:val="0"/>
          <w:numId w:val="5"/>
        </w:numPr>
        <w:rPr>
          <w:rFonts w:ascii="Arial" w:hAnsi="Arial" w:cs="Arial"/>
          <w:sz w:val="24"/>
          <w:szCs w:val="24"/>
        </w:rPr>
      </w:pPr>
      <w:r w:rsidRPr="00046F2A">
        <w:rPr>
          <w:rFonts w:ascii="Arial" w:hAnsi="Arial" w:cs="Arial"/>
          <w:sz w:val="24"/>
          <w:szCs w:val="24"/>
        </w:rPr>
        <w:t xml:space="preserve">Negative prior experiences in school settings </w:t>
      </w:r>
    </w:p>
    <w:p w14:paraId="74FC0C96" w14:textId="77777777" w:rsidR="00F32BAA" w:rsidRPr="00046F2A" w:rsidRDefault="00F32BAA" w:rsidP="00F32BAA">
      <w:pPr>
        <w:pStyle w:val="ListParagraph"/>
        <w:numPr>
          <w:ilvl w:val="0"/>
          <w:numId w:val="5"/>
        </w:numPr>
        <w:rPr>
          <w:rFonts w:ascii="Arial" w:hAnsi="Arial" w:cs="Arial"/>
          <w:sz w:val="24"/>
          <w:szCs w:val="24"/>
        </w:rPr>
      </w:pPr>
      <w:r w:rsidRPr="00046F2A">
        <w:rPr>
          <w:rFonts w:ascii="Arial" w:hAnsi="Arial" w:cs="Arial"/>
          <w:sz w:val="24"/>
          <w:szCs w:val="24"/>
        </w:rPr>
        <w:t>L</w:t>
      </w:r>
      <w:r w:rsidR="00B574A8" w:rsidRPr="00046F2A">
        <w:rPr>
          <w:rFonts w:ascii="Arial" w:hAnsi="Arial" w:cs="Arial"/>
          <w:sz w:val="24"/>
          <w:szCs w:val="24"/>
        </w:rPr>
        <w:t>ow aspirations and limited self-</w:t>
      </w:r>
      <w:r w:rsidRPr="00046F2A">
        <w:rPr>
          <w:rFonts w:ascii="Arial" w:hAnsi="Arial" w:cs="Arial"/>
          <w:sz w:val="24"/>
          <w:szCs w:val="24"/>
        </w:rPr>
        <w:t>belief</w:t>
      </w:r>
    </w:p>
    <w:p w14:paraId="047BDAAB" w14:textId="77777777" w:rsidR="00F32BAA" w:rsidRPr="00046F2A" w:rsidRDefault="00F32BAA" w:rsidP="00F32BAA">
      <w:pPr>
        <w:rPr>
          <w:rFonts w:ascii="Arial" w:hAnsi="Arial" w:cs="Arial"/>
          <w:sz w:val="24"/>
          <w:szCs w:val="24"/>
        </w:rPr>
      </w:pPr>
      <w:r w:rsidRPr="00046F2A">
        <w:rPr>
          <w:rFonts w:ascii="Arial" w:hAnsi="Arial" w:cs="Arial"/>
          <w:sz w:val="24"/>
          <w:szCs w:val="24"/>
        </w:rPr>
        <w:t>Desired outcomes</w:t>
      </w:r>
    </w:p>
    <w:p w14:paraId="1E80957C" w14:textId="77777777" w:rsidR="00B574A8" w:rsidRPr="00046F2A" w:rsidRDefault="00B574A8" w:rsidP="00B574A8">
      <w:pPr>
        <w:pStyle w:val="ListParagraph"/>
        <w:numPr>
          <w:ilvl w:val="0"/>
          <w:numId w:val="9"/>
        </w:numPr>
        <w:rPr>
          <w:rFonts w:ascii="Arial" w:hAnsi="Arial" w:cs="Arial"/>
          <w:sz w:val="24"/>
          <w:szCs w:val="24"/>
        </w:rPr>
      </w:pPr>
      <w:r w:rsidRPr="00046F2A">
        <w:rPr>
          <w:rFonts w:ascii="Arial" w:hAnsi="Arial" w:cs="Arial"/>
          <w:sz w:val="24"/>
          <w:szCs w:val="24"/>
        </w:rPr>
        <w:t>Improved levels of literacy, numeracy and progress over time</w:t>
      </w:r>
    </w:p>
    <w:p w14:paraId="45F374D6" w14:textId="77777777" w:rsidR="00B574A8" w:rsidRPr="00046F2A" w:rsidRDefault="00B574A8" w:rsidP="00B574A8">
      <w:pPr>
        <w:pStyle w:val="ListParagraph"/>
        <w:numPr>
          <w:ilvl w:val="0"/>
          <w:numId w:val="9"/>
        </w:numPr>
        <w:rPr>
          <w:rFonts w:ascii="Arial" w:hAnsi="Arial" w:cs="Arial"/>
          <w:sz w:val="24"/>
          <w:szCs w:val="24"/>
        </w:rPr>
      </w:pPr>
      <w:r w:rsidRPr="00046F2A">
        <w:rPr>
          <w:rFonts w:ascii="Arial" w:hAnsi="Arial" w:cs="Arial"/>
          <w:sz w:val="24"/>
          <w:szCs w:val="24"/>
        </w:rPr>
        <w:t>Improved rates of attendance and punctuality</w:t>
      </w:r>
    </w:p>
    <w:p w14:paraId="27D617D3" w14:textId="77777777" w:rsidR="00B574A8" w:rsidRPr="00046F2A" w:rsidRDefault="00B574A8" w:rsidP="00B574A8">
      <w:pPr>
        <w:pStyle w:val="ListParagraph"/>
        <w:numPr>
          <w:ilvl w:val="0"/>
          <w:numId w:val="9"/>
        </w:numPr>
        <w:rPr>
          <w:rFonts w:ascii="Arial" w:hAnsi="Arial" w:cs="Arial"/>
          <w:sz w:val="24"/>
          <w:szCs w:val="24"/>
        </w:rPr>
      </w:pPr>
      <w:r w:rsidRPr="00046F2A">
        <w:rPr>
          <w:rFonts w:ascii="Arial" w:hAnsi="Arial" w:cs="Arial"/>
          <w:sz w:val="24"/>
          <w:szCs w:val="24"/>
        </w:rPr>
        <w:t>Improved resilience</w:t>
      </w:r>
    </w:p>
    <w:p w14:paraId="5B5CCA93" w14:textId="456C0CB1" w:rsidR="00B574A8" w:rsidRPr="00046F2A" w:rsidRDefault="00B574A8" w:rsidP="00B574A8">
      <w:pPr>
        <w:pStyle w:val="ListParagraph"/>
        <w:numPr>
          <w:ilvl w:val="0"/>
          <w:numId w:val="9"/>
        </w:numPr>
        <w:rPr>
          <w:rFonts w:ascii="Arial" w:hAnsi="Arial" w:cs="Arial"/>
          <w:sz w:val="24"/>
          <w:szCs w:val="24"/>
        </w:rPr>
      </w:pPr>
      <w:r w:rsidRPr="00046F2A">
        <w:rPr>
          <w:rFonts w:ascii="Arial" w:hAnsi="Arial" w:cs="Arial"/>
          <w:sz w:val="24"/>
          <w:szCs w:val="24"/>
        </w:rPr>
        <w:t>I</w:t>
      </w:r>
      <w:r w:rsidR="004B2FD1">
        <w:rPr>
          <w:rFonts w:ascii="Arial" w:hAnsi="Arial" w:cs="Arial"/>
          <w:sz w:val="24"/>
          <w:szCs w:val="24"/>
        </w:rPr>
        <w:t>mproved self-esteem</w:t>
      </w:r>
      <w:r w:rsidRPr="00046F2A">
        <w:rPr>
          <w:rFonts w:ascii="Arial" w:hAnsi="Arial" w:cs="Arial"/>
          <w:sz w:val="24"/>
          <w:szCs w:val="24"/>
        </w:rPr>
        <w:t xml:space="preserve"> and post-16 progression </w:t>
      </w:r>
    </w:p>
    <w:p w14:paraId="11D449D7" w14:textId="77777777" w:rsidR="00954CE1" w:rsidRPr="00046F2A" w:rsidRDefault="00954CE1" w:rsidP="00052FDD">
      <w:pPr>
        <w:rPr>
          <w:rFonts w:ascii="Arial" w:hAnsi="Arial" w:cs="Arial"/>
          <w:sz w:val="24"/>
          <w:szCs w:val="24"/>
        </w:rPr>
      </w:pPr>
    </w:p>
    <w:p w14:paraId="182167D1" w14:textId="00CAE500" w:rsidR="00985D8F" w:rsidRPr="00046F2A" w:rsidRDefault="006F3AF2" w:rsidP="00052FDD">
      <w:pPr>
        <w:rPr>
          <w:rFonts w:ascii="Arial" w:hAnsi="Arial" w:cs="Arial"/>
          <w:b/>
          <w:sz w:val="24"/>
          <w:szCs w:val="24"/>
        </w:rPr>
      </w:pPr>
      <w:r w:rsidRPr="00046F2A">
        <w:rPr>
          <w:rFonts w:ascii="Arial" w:hAnsi="Arial" w:cs="Arial"/>
          <w:b/>
          <w:sz w:val="24"/>
          <w:szCs w:val="24"/>
        </w:rPr>
        <w:t>T</w:t>
      </w:r>
      <w:r w:rsidR="000C6A53" w:rsidRPr="00046F2A">
        <w:rPr>
          <w:rFonts w:ascii="Arial" w:hAnsi="Arial" w:cs="Arial"/>
          <w:b/>
          <w:sz w:val="24"/>
          <w:szCs w:val="24"/>
        </w:rPr>
        <w:t>he funding for 201</w:t>
      </w:r>
      <w:r w:rsidR="0070035D">
        <w:rPr>
          <w:rFonts w:ascii="Arial" w:hAnsi="Arial" w:cs="Arial"/>
          <w:b/>
          <w:sz w:val="24"/>
          <w:szCs w:val="24"/>
        </w:rPr>
        <w:t>8</w:t>
      </w:r>
      <w:r w:rsidRPr="00046F2A">
        <w:rPr>
          <w:rFonts w:ascii="Arial" w:hAnsi="Arial" w:cs="Arial"/>
          <w:b/>
          <w:sz w:val="24"/>
          <w:szCs w:val="24"/>
        </w:rPr>
        <w:t xml:space="preserve"> – 201</w:t>
      </w:r>
      <w:r w:rsidR="0070035D">
        <w:rPr>
          <w:rFonts w:ascii="Arial" w:hAnsi="Arial" w:cs="Arial"/>
          <w:b/>
          <w:sz w:val="24"/>
          <w:szCs w:val="24"/>
        </w:rPr>
        <w:t>9</w:t>
      </w:r>
      <w:r w:rsidR="00F32BAA" w:rsidRPr="00046F2A">
        <w:rPr>
          <w:rFonts w:ascii="Arial" w:hAnsi="Arial" w:cs="Arial"/>
          <w:b/>
          <w:sz w:val="24"/>
          <w:szCs w:val="24"/>
        </w:rPr>
        <w:t xml:space="preserve">     </w:t>
      </w:r>
    </w:p>
    <w:p w14:paraId="549884EE" w14:textId="3115B7C3" w:rsidR="00985D8F" w:rsidRDefault="00720FBC" w:rsidP="00E23C12">
      <w:pPr>
        <w:pStyle w:val="NoSpacing"/>
        <w:numPr>
          <w:ilvl w:val="0"/>
          <w:numId w:val="3"/>
        </w:numPr>
        <w:rPr>
          <w:rFonts w:ascii="Arial" w:hAnsi="Arial" w:cs="Arial"/>
          <w:sz w:val="24"/>
          <w:szCs w:val="24"/>
        </w:rPr>
      </w:pPr>
      <w:r w:rsidRPr="00046F2A">
        <w:rPr>
          <w:rFonts w:ascii="Arial" w:hAnsi="Arial" w:cs="Arial"/>
          <w:sz w:val="24"/>
          <w:szCs w:val="24"/>
        </w:rPr>
        <w:t>£2</w:t>
      </w:r>
      <w:r w:rsidR="001E67EF">
        <w:rPr>
          <w:rFonts w:ascii="Arial" w:hAnsi="Arial" w:cs="Arial"/>
          <w:sz w:val="24"/>
          <w:szCs w:val="24"/>
        </w:rPr>
        <w:t>3</w:t>
      </w:r>
      <w:r w:rsidR="006F3AF2" w:rsidRPr="00046F2A">
        <w:rPr>
          <w:rFonts w:ascii="Arial" w:hAnsi="Arial" w:cs="Arial"/>
          <w:sz w:val="24"/>
          <w:szCs w:val="24"/>
        </w:rPr>
        <w:t>,</w:t>
      </w:r>
      <w:r w:rsidR="001E67EF">
        <w:rPr>
          <w:rFonts w:ascii="Arial" w:hAnsi="Arial" w:cs="Arial"/>
          <w:sz w:val="24"/>
          <w:szCs w:val="24"/>
        </w:rPr>
        <w:t>372.00</w:t>
      </w:r>
      <w:r w:rsidR="000C6A53" w:rsidRPr="00046F2A">
        <w:rPr>
          <w:rFonts w:ascii="Arial" w:hAnsi="Arial" w:cs="Arial"/>
          <w:sz w:val="24"/>
          <w:szCs w:val="24"/>
        </w:rPr>
        <w:t xml:space="preserve"> </w:t>
      </w:r>
      <w:r w:rsidR="006F3AF2" w:rsidRPr="00046F2A">
        <w:rPr>
          <w:rFonts w:ascii="Arial" w:hAnsi="Arial" w:cs="Arial"/>
          <w:sz w:val="24"/>
          <w:szCs w:val="24"/>
        </w:rPr>
        <w:t>(Ever 6</w:t>
      </w:r>
      <w:r w:rsidR="00B12832">
        <w:rPr>
          <w:rFonts w:ascii="Arial" w:hAnsi="Arial" w:cs="Arial"/>
          <w:sz w:val="24"/>
          <w:szCs w:val="24"/>
        </w:rPr>
        <w:t>, LAC</w:t>
      </w:r>
      <w:r w:rsidR="00E7281E">
        <w:rPr>
          <w:rFonts w:ascii="Arial" w:hAnsi="Arial" w:cs="Arial"/>
          <w:sz w:val="24"/>
          <w:szCs w:val="24"/>
        </w:rPr>
        <w:t>,</w:t>
      </w:r>
      <w:r w:rsidR="006F3AF2" w:rsidRPr="00046F2A">
        <w:rPr>
          <w:rFonts w:ascii="Arial" w:hAnsi="Arial" w:cs="Arial"/>
          <w:sz w:val="24"/>
          <w:szCs w:val="24"/>
        </w:rPr>
        <w:t xml:space="preserve"> FSM) </w:t>
      </w:r>
    </w:p>
    <w:p w14:paraId="29377208" w14:textId="4AEF5DD4" w:rsidR="002C17E4" w:rsidRPr="002C17E4" w:rsidRDefault="002C17E4" w:rsidP="00E23C12">
      <w:pPr>
        <w:pStyle w:val="NoSpacing"/>
        <w:numPr>
          <w:ilvl w:val="0"/>
          <w:numId w:val="3"/>
        </w:numPr>
        <w:rPr>
          <w:rFonts w:ascii="Arial" w:hAnsi="Arial" w:cs="Arial"/>
          <w:sz w:val="24"/>
          <w:szCs w:val="24"/>
        </w:rPr>
      </w:pPr>
      <w:r w:rsidRPr="002C17E4">
        <w:rPr>
          <w:rFonts w:ascii="Arial" w:hAnsi="Arial" w:cs="Arial"/>
          <w:sz w:val="24"/>
          <w:szCs w:val="24"/>
        </w:rPr>
        <w:t>£4562.37</w:t>
      </w:r>
      <w:r>
        <w:rPr>
          <w:rFonts w:ascii="Arial" w:hAnsi="Arial" w:cs="Arial"/>
          <w:sz w:val="24"/>
          <w:szCs w:val="24"/>
        </w:rPr>
        <w:t>. (Carried over from 2017 -2018 due to late payment from Mill Hill County High School</w:t>
      </w:r>
    </w:p>
    <w:p w14:paraId="7A308DA7" w14:textId="77777777" w:rsidR="005A403B" w:rsidRPr="00046F2A" w:rsidRDefault="005A403B" w:rsidP="005A403B">
      <w:pPr>
        <w:pStyle w:val="NoSpacing"/>
        <w:ind w:left="720"/>
        <w:rPr>
          <w:rFonts w:ascii="Arial" w:hAnsi="Arial" w:cs="Arial"/>
          <w:sz w:val="24"/>
          <w:szCs w:val="24"/>
        </w:rPr>
      </w:pPr>
    </w:p>
    <w:p w14:paraId="33B72ECA" w14:textId="426C2A90" w:rsidR="00E23C12" w:rsidRPr="00046F2A" w:rsidRDefault="00E23C12" w:rsidP="00E23C12">
      <w:pPr>
        <w:pStyle w:val="NoSpacing"/>
        <w:rPr>
          <w:rFonts w:ascii="Arial" w:hAnsi="Arial" w:cs="Arial"/>
          <w:sz w:val="24"/>
          <w:szCs w:val="24"/>
          <w:u w:val="single"/>
        </w:rPr>
      </w:pPr>
      <w:r w:rsidRPr="00046F2A">
        <w:rPr>
          <w:rFonts w:ascii="Arial" w:hAnsi="Arial" w:cs="Arial"/>
          <w:sz w:val="24"/>
          <w:szCs w:val="24"/>
          <w:u w:val="single"/>
        </w:rPr>
        <w:t>Total income: £</w:t>
      </w:r>
      <w:r w:rsidR="005A3FA7" w:rsidRPr="00046F2A">
        <w:rPr>
          <w:rFonts w:ascii="Arial" w:hAnsi="Arial" w:cs="Arial"/>
          <w:sz w:val="24"/>
          <w:szCs w:val="24"/>
          <w:u w:val="single"/>
        </w:rPr>
        <w:t>2</w:t>
      </w:r>
      <w:r w:rsidR="002C17E4">
        <w:rPr>
          <w:rFonts w:ascii="Arial" w:hAnsi="Arial" w:cs="Arial"/>
          <w:sz w:val="24"/>
          <w:szCs w:val="24"/>
          <w:u w:val="single"/>
        </w:rPr>
        <w:t>7</w:t>
      </w:r>
      <w:r w:rsidR="001E67EF">
        <w:rPr>
          <w:rFonts w:ascii="Arial" w:hAnsi="Arial" w:cs="Arial"/>
          <w:sz w:val="24"/>
          <w:szCs w:val="24"/>
          <w:u w:val="single"/>
        </w:rPr>
        <w:t>,</w:t>
      </w:r>
      <w:r w:rsidR="002C17E4">
        <w:rPr>
          <w:rFonts w:ascii="Arial" w:hAnsi="Arial" w:cs="Arial"/>
          <w:sz w:val="24"/>
          <w:szCs w:val="24"/>
          <w:u w:val="single"/>
        </w:rPr>
        <w:t>9</w:t>
      </w:r>
      <w:r w:rsidR="001E67EF">
        <w:rPr>
          <w:rFonts w:ascii="Arial" w:hAnsi="Arial" w:cs="Arial"/>
          <w:sz w:val="24"/>
          <w:szCs w:val="24"/>
          <w:u w:val="single"/>
        </w:rPr>
        <w:t>3</w:t>
      </w:r>
      <w:r w:rsidR="002C17E4">
        <w:rPr>
          <w:rFonts w:ascii="Arial" w:hAnsi="Arial" w:cs="Arial"/>
          <w:sz w:val="24"/>
          <w:szCs w:val="24"/>
          <w:u w:val="single"/>
        </w:rPr>
        <w:t>4</w:t>
      </w:r>
      <w:r w:rsidR="001E67EF">
        <w:rPr>
          <w:rFonts w:ascii="Arial" w:hAnsi="Arial" w:cs="Arial"/>
          <w:sz w:val="24"/>
          <w:szCs w:val="24"/>
          <w:u w:val="single"/>
        </w:rPr>
        <w:t>.</w:t>
      </w:r>
      <w:r w:rsidR="002C17E4">
        <w:rPr>
          <w:rFonts w:ascii="Arial" w:hAnsi="Arial" w:cs="Arial"/>
          <w:sz w:val="24"/>
          <w:szCs w:val="24"/>
          <w:u w:val="single"/>
        </w:rPr>
        <w:t>.37</w:t>
      </w:r>
    </w:p>
    <w:p w14:paraId="158ABD3F" w14:textId="1C08755A" w:rsidR="00940E92" w:rsidRDefault="00940E92" w:rsidP="00052FDD">
      <w:pPr>
        <w:rPr>
          <w:rFonts w:ascii="Arial" w:hAnsi="Arial" w:cs="Arial"/>
          <w:sz w:val="24"/>
          <w:szCs w:val="24"/>
        </w:rPr>
      </w:pPr>
    </w:p>
    <w:p w14:paraId="0B8ACFF8" w14:textId="67592180" w:rsidR="0012667D" w:rsidRDefault="0012667D" w:rsidP="00052FDD">
      <w:pPr>
        <w:rPr>
          <w:rFonts w:ascii="Arial" w:hAnsi="Arial" w:cs="Arial"/>
          <w:sz w:val="24"/>
          <w:szCs w:val="24"/>
        </w:rPr>
      </w:pPr>
    </w:p>
    <w:p w14:paraId="6167257B" w14:textId="4D15D4CC" w:rsidR="0012667D" w:rsidRDefault="0012667D" w:rsidP="00052FDD">
      <w:pPr>
        <w:rPr>
          <w:rFonts w:ascii="Arial" w:hAnsi="Arial" w:cs="Arial"/>
          <w:sz w:val="24"/>
          <w:szCs w:val="24"/>
        </w:rPr>
      </w:pPr>
    </w:p>
    <w:p w14:paraId="59916C47" w14:textId="3AF3B549" w:rsidR="0012667D" w:rsidRDefault="0012667D" w:rsidP="00052FDD">
      <w:pPr>
        <w:rPr>
          <w:rFonts w:ascii="Arial" w:hAnsi="Arial" w:cs="Arial"/>
          <w:sz w:val="24"/>
          <w:szCs w:val="24"/>
        </w:rPr>
      </w:pPr>
    </w:p>
    <w:p w14:paraId="327E9507" w14:textId="3D27E969" w:rsidR="0012667D" w:rsidRDefault="0012667D" w:rsidP="00052FDD">
      <w:pPr>
        <w:rPr>
          <w:rFonts w:ascii="Arial" w:hAnsi="Arial" w:cs="Arial"/>
          <w:sz w:val="24"/>
          <w:szCs w:val="24"/>
        </w:rPr>
      </w:pPr>
    </w:p>
    <w:p w14:paraId="3F324001" w14:textId="05CE3E8F" w:rsidR="0012667D" w:rsidRDefault="0012667D" w:rsidP="00052FDD">
      <w:pPr>
        <w:rPr>
          <w:rFonts w:ascii="Arial" w:hAnsi="Arial" w:cs="Arial"/>
          <w:sz w:val="24"/>
          <w:szCs w:val="24"/>
        </w:rPr>
      </w:pPr>
    </w:p>
    <w:p w14:paraId="54429F68" w14:textId="77777777" w:rsidR="0012667D" w:rsidRPr="00046F2A" w:rsidRDefault="0012667D" w:rsidP="00052FDD">
      <w:pPr>
        <w:rPr>
          <w:rFonts w:ascii="Arial" w:hAnsi="Arial" w:cs="Arial"/>
          <w:sz w:val="24"/>
          <w:szCs w:val="24"/>
        </w:rPr>
      </w:pPr>
    </w:p>
    <w:p w14:paraId="068AE6C4" w14:textId="77777777" w:rsidR="00E23C12" w:rsidRPr="00046F2A" w:rsidRDefault="00E23C12" w:rsidP="00052FDD">
      <w:pPr>
        <w:rPr>
          <w:rFonts w:ascii="Arial" w:hAnsi="Arial" w:cs="Arial"/>
          <w:b/>
          <w:sz w:val="24"/>
          <w:szCs w:val="24"/>
        </w:rPr>
      </w:pPr>
      <w:r w:rsidRPr="00046F2A">
        <w:rPr>
          <w:rFonts w:ascii="Arial" w:hAnsi="Arial" w:cs="Arial"/>
          <w:b/>
          <w:sz w:val="24"/>
          <w:szCs w:val="24"/>
        </w:rPr>
        <w:lastRenderedPageBreak/>
        <w:t xml:space="preserve">Summary of Spending </w:t>
      </w:r>
    </w:p>
    <w:tbl>
      <w:tblPr>
        <w:tblStyle w:val="TableGrid"/>
        <w:tblW w:w="0" w:type="auto"/>
        <w:tblLook w:val="04A0" w:firstRow="1" w:lastRow="0" w:firstColumn="1" w:lastColumn="0" w:noHBand="0" w:noVBand="1"/>
      </w:tblPr>
      <w:tblGrid>
        <w:gridCol w:w="3092"/>
        <w:gridCol w:w="4599"/>
        <w:gridCol w:w="1632"/>
      </w:tblGrid>
      <w:tr w:rsidR="00046F2A" w:rsidRPr="00046F2A" w14:paraId="296394B8" w14:textId="77777777" w:rsidTr="00941ED4">
        <w:tc>
          <w:tcPr>
            <w:tcW w:w="3092" w:type="dxa"/>
          </w:tcPr>
          <w:p w14:paraId="19C3AE9E" w14:textId="77777777" w:rsidR="005A66C8" w:rsidRPr="00046F2A" w:rsidRDefault="005A66C8" w:rsidP="00052FDD">
            <w:pPr>
              <w:rPr>
                <w:rFonts w:ascii="Arial" w:hAnsi="Arial" w:cs="Arial"/>
                <w:sz w:val="24"/>
                <w:szCs w:val="24"/>
              </w:rPr>
            </w:pPr>
            <w:r w:rsidRPr="00046F2A">
              <w:rPr>
                <w:rFonts w:ascii="Arial" w:hAnsi="Arial" w:cs="Arial"/>
                <w:sz w:val="24"/>
                <w:szCs w:val="24"/>
              </w:rPr>
              <w:t xml:space="preserve">Intervention </w:t>
            </w:r>
          </w:p>
        </w:tc>
        <w:tc>
          <w:tcPr>
            <w:tcW w:w="4599" w:type="dxa"/>
          </w:tcPr>
          <w:p w14:paraId="030EACD5" w14:textId="77777777" w:rsidR="005A66C8" w:rsidRPr="00046F2A" w:rsidRDefault="005A66C8" w:rsidP="00052FDD">
            <w:pPr>
              <w:rPr>
                <w:rFonts w:ascii="Arial" w:hAnsi="Arial" w:cs="Arial"/>
                <w:sz w:val="24"/>
                <w:szCs w:val="24"/>
              </w:rPr>
            </w:pPr>
            <w:r w:rsidRPr="00046F2A">
              <w:rPr>
                <w:rFonts w:ascii="Arial" w:hAnsi="Arial" w:cs="Arial"/>
                <w:sz w:val="24"/>
                <w:szCs w:val="24"/>
              </w:rPr>
              <w:t xml:space="preserve">Outcomes </w:t>
            </w:r>
          </w:p>
        </w:tc>
        <w:tc>
          <w:tcPr>
            <w:tcW w:w="1632" w:type="dxa"/>
          </w:tcPr>
          <w:p w14:paraId="65091B27" w14:textId="77777777" w:rsidR="005A66C8" w:rsidRPr="00046F2A" w:rsidRDefault="005A66C8" w:rsidP="00052FDD">
            <w:pPr>
              <w:rPr>
                <w:rFonts w:ascii="Arial" w:hAnsi="Arial" w:cs="Arial"/>
                <w:sz w:val="24"/>
                <w:szCs w:val="24"/>
              </w:rPr>
            </w:pPr>
            <w:r w:rsidRPr="00046F2A">
              <w:rPr>
                <w:rFonts w:ascii="Arial" w:hAnsi="Arial" w:cs="Arial"/>
                <w:sz w:val="24"/>
                <w:szCs w:val="24"/>
              </w:rPr>
              <w:t>Cost</w:t>
            </w:r>
          </w:p>
        </w:tc>
      </w:tr>
      <w:tr w:rsidR="00046F2A" w:rsidRPr="00046F2A" w14:paraId="611421EA" w14:textId="77777777" w:rsidTr="00941ED4">
        <w:tc>
          <w:tcPr>
            <w:tcW w:w="3092" w:type="dxa"/>
          </w:tcPr>
          <w:p w14:paraId="3155ED2D" w14:textId="29DB87C8" w:rsidR="002F11C8" w:rsidRPr="00046F2A" w:rsidRDefault="005A66C8" w:rsidP="002F11C8">
            <w:pPr>
              <w:rPr>
                <w:rFonts w:ascii="Arial" w:hAnsi="Arial" w:cs="Arial"/>
                <w:sz w:val="24"/>
                <w:szCs w:val="24"/>
              </w:rPr>
            </w:pPr>
            <w:r w:rsidRPr="00046F2A">
              <w:rPr>
                <w:rFonts w:ascii="Arial" w:hAnsi="Arial" w:cs="Arial"/>
                <w:sz w:val="24"/>
                <w:szCs w:val="24"/>
              </w:rPr>
              <w:t>Staff CPD</w:t>
            </w:r>
            <w:r w:rsidR="00DF7F43" w:rsidRPr="00046F2A">
              <w:rPr>
                <w:rFonts w:ascii="Arial" w:hAnsi="Arial" w:cs="Arial"/>
                <w:sz w:val="24"/>
                <w:szCs w:val="24"/>
              </w:rPr>
              <w:t xml:space="preserve"> -using SALT</w:t>
            </w:r>
            <w:r w:rsidR="002F11C8" w:rsidRPr="00046F2A">
              <w:rPr>
                <w:rFonts w:ascii="Arial" w:hAnsi="Arial" w:cs="Arial"/>
                <w:sz w:val="24"/>
                <w:szCs w:val="24"/>
              </w:rPr>
              <w:t xml:space="preserve"> and EP</w:t>
            </w:r>
          </w:p>
          <w:p w14:paraId="6C4D1063" w14:textId="50D6690F" w:rsidR="005A66C8" w:rsidRPr="00046F2A" w:rsidRDefault="005A66C8" w:rsidP="00052FDD">
            <w:pPr>
              <w:rPr>
                <w:rFonts w:ascii="Arial" w:hAnsi="Arial" w:cs="Arial"/>
                <w:sz w:val="24"/>
                <w:szCs w:val="24"/>
              </w:rPr>
            </w:pPr>
          </w:p>
        </w:tc>
        <w:tc>
          <w:tcPr>
            <w:tcW w:w="4599" w:type="dxa"/>
          </w:tcPr>
          <w:p w14:paraId="637A92FC" w14:textId="202427AA" w:rsidR="005A66C8" w:rsidRPr="00046F2A" w:rsidRDefault="005A66C8" w:rsidP="00941ED4">
            <w:pPr>
              <w:pStyle w:val="ListParagraph"/>
              <w:numPr>
                <w:ilvl w:val="0"/>
                <w:numId w:val="3"/>
              </w:numPr>
              <w:rPr>
                <w:rFonts w:ascii="Arial" w:hAnsi="Arial" w:cs="Arial"/>
                <w:sz w:val="24"/>
                <w:szCs w:val="24"/>
              </w:rPr>
            </w:pPr>
            <w:r w:rsidRPr="00046F2A">
              <w:rPr>
                <w:rFonts w:ascii="Arial" w:hAnsi="Arial" w:cs="Arial"/>
                <w:sz w:val="24"/>
                <w:szCs w:val="24"/>
              </w:rPr>
              <w:t xml:space="preserve">To improve staff understanding of how students learn and extend their knowledge of effective use of interventions </w:t>
            </w:r>
          </w:p>
          <w:p w14:paraId="7065B279" w14:textId="7737ECB7" w:rsidR="00941ED4" w:rsidRPr="00046F2A" w:rsidRDefault="00941ED4" w:rsidP="00941ED4">
            <w:pPr>
              <w:numPr>
                <w:ilvl w:val="0"/>
                <w:numId w:val="10"/>
              </w:numPr>
              <w:shd w:val="clear" w:color="auto" w:fill="FFFFFF"/>
              <w:rPr>
                <w:rFonts w:ascii="Arial" w:hAnsi="Arial" w:cs="Arial"/>
                <w:sz w:val="24"/>
                <w:szCs w:val="24"/>
              </w:rPr>
            </w:pPr>
            <w:r w:rsidRPr="00046F2A">
              <w:rPr>
                <w:rFonts w:ascii="Arial" w:hAnsi="Arial" w:cs="Arial"/>
                <w:sz w:val="24"/>
                <w:szCs w:val="24"/>
              </w:rPr>
              <w:t>Investment in Quality Teaching First strategies to ensure maximum learning in the classroom.</w:t>
            </w:r>
            <w:r w:rsidR="00B402FB">
              <w:rPr>
                <w:rFonts w:ascii="Arial" w:hAnsi="Arial" w:cs="Arial"/>
                <w:sz w:val="24"/>
                <w:szCs w:val="24"/>
              </w:rPr>
              <w:t>z</w:t>
            </w:r>
          </w:p>
          <w:p w14:paraId="087CBF80" w14:textId="77777777" w:rsidR="00941ED4" w:rsidRPr="00046F2A" w:rsidRDefault="00941ED4" w:rsidP="00941ED4">
            <w:pPr>
              <w:numPr>
                <w:ilvl w:val="0"/>
                <w:numId w:val="10"/>
              </w:numPr>
              <w:shd w:val="clear" w:color="auto" w:fill="FFFFFF"/>
              <w:rPr>
                <w:rFonts w:ascii="Arial" w:hAnsi="Arial" w:cs="Arial"/>
                <w:sz w:val="24"/>
                <w:szCs w:val="24"/>
              </w:rPr>
            </w:pPr>
            <w:r w:rsidRPr="00046F2A">
              <w:rPr>
                <w:rFonts w:ascii="Arial" w:hAnsi="Arial" w:cs="Arial"/>
                <w:sz w:val="24"/>
                <w:szCs w:val="24"/>
              </w:rPr>
              <w:t>Investment in high quality intervention.</w:t>
            </w:r>
          </w:p>
          <w:p w14:paraId="34CB4893" w14:textId="77777777" w:rsidR="00941ED4" w:rsidRPr="00046F2A" w:rsidRDefault="00941ED4" w:rsidP="00052FDD">
            <w:pPr>
              <w:rPr>
                <w:rFonts w:ascii="Arial" w:hAnsi="Arial" w:cs="Arial"/>
                <w:sz w:val="24"/>
                <w:szCs w:val="24"/>
              </w:rPr>
            </w:pPr>
          </w:p>
        </w:tc>
        <w:tc>
          <w:tcPr>
            <w:tcW w:w="1632" w:type="dxa"/>
          </w:tcPr>
          <w:p w14:paraId="75ABF648" w14:textId="7A34C68F" w:rsidR="005A66C8" w:rsidRPr="00046F2A" w:rsidRDefault="00E07BBD" w:rsidP="00052FDD">
            <w:pPr>
              <w:rPr>
                <w:rFonts w:ascii="Arial" w:hAnsi="Arial" w:cs="Arial"/>
                <w:sz w:val="24"/>
                <w:szCs w:val="24"/>
              </w:rPr>
            </w:pPr>
            <w:r w:rsidRPr="00046F2A">
              <w:rPr>
                <w:rFonts w:ascii="Arial" w:hAnsi="Arial" w:cs="Arial"/>
                <w:sz w:val="24"/>
                <w:szCs w:val="24"/>
              </w:rPr>
              <w:t>£</w:t>
            </w:r>
            <w:r w:rsidR="00DC4AF8">
              <w:rPr>
                <w:rFonts w:ascii="Arial" w:hAnsi="Arial" w:cs="Arial"/>
                <w:sz w:val="24"/>
                <w:szCs w:val="24"/>
              </w:rPr>
              <w:t>4,959.74</w:t>
            </w:r>
          </w:p>
        </w:tc>
      </w:tr>
      <w:tr w:rsidR="00D725AA" w:rsidRPr="00046F2A" w14:paraId="0793A20E" w14:textId="77777777" w:rsidTr="00941ED4">
        <w:tc>
          <w:tcPr>
            <w:tcW w:w="3092" w:type="dxa"/>
          </w:tcPr>
          <w:p w14:paraId="67DF73C2" w14:textId="0DE283B9" w:rsidR="00D725AA" w:rsidRPr="00046F2A" w:rsidRDefault="00AC5E60" w:rsidP="002F11C8">
            <w:pPr>
              <w:rPr>
                <w:rFonts w:ascii="Arial" w:hAnsi="Arial" w:cs="Arial"/>
                <w:sz w:val="24"/>
                <w:szCs w:val="24"/>
              </w:rPr>
            </w:pPr>
            <w:r>
              <w:rPr>
                <w:rFonts w:ascii="Arial" w:hAnsi="Arial" w:cs="Arial"/>
                <w:sz w:val="24"/>
                <w:szCs w:val="24"/>
              </w:rPr>
              <w:t>Team teach training</w:t>
            </w:r>
            <w:r>
              <w:rPr>
                <w:rFonts w:ascii="Arial" w:hAnsi="Arial" w:cs="Arial"/>
                <w:sz w:val="24"/>
                <w:szCs w:val="24"/>
              </w:rPr>
              <w:tab/>
            </w:r>
          </w:p>
        </w:tc>
        <w:tc>
          <w:tcPr>
            <w:tcW w:w="4599" w:type="dxa"/>
          </w:tcPr>
          <w:p w14:paraId="0268D064" w14:textId="1B56F2DD" w:rsidR="00D725AA" w:rsidRPr="007D03E1" w:rsidRDefault="007D03E1" w:rsidP="007D03E1">
            <w:pPr>
              <w:rPr>
                <w:rFonts w:ascii="Arial" w:hAnsi="Arial" w:cs="Arial"/>
                <w:sz w:val="24"/>
                <w:szCs w:val="24"/>
              </w:rPr>
            </w:pPr>
            <w:r>
              <w:rPr>
                <w:rFonts w:ascii="Arial" w:hAnsi="Arial" w:cs="Arial"/>
                <w:sz w:val="24"/>
                <w:szCs w:val="24"/>
              </w:rPr>
              <w:t xml:space="preserve">Team teach training is for all staff to </w:t>
            </w:r>
            <w:r w:rsidR="005D186E">
              <w:rPr>
                <w:rFonts w:ascii="Arial" w:hAnsi="Arial" w:cs="Arial"/>
                <w:sz w:val="24"/>
                <w:szCs w:val="24"/>
              </w:rPr>
              <w:t>give support for behaviour management techniques such as de-escalation strategies.</w:t>
            </w:r>
          </w:p>
        </w:tc>
        <w:tc>
          <w:tcPr>
            <w:tcW w:w="1632" w:type="dxa"/>
          </w:tcPr>
          <w:p w14:paraId="0A0F49EC" w14:textId="4DA0F240" w:rsidR="00D725AA" w:rsidRPr="00046F2A" w:rsidRDefault="001C5873" w:rsidP="00052FDD">
            <w:pPr>
              <w:rPr>
                <w:rFonts w:ascii="Arial" w:hAnsi="Arial" w:cs="Arial"/>
                <w:sz w:val="24"/>
                <w:szCs w:val="24"/>
              </w:rPr>
            </w:pPr>
            <w:r>
              <w:rPr>
                <w:rFonts w:ascii="Arial" w:hAnsi="Arial" w:cs="Arial"/>
                <w:sz w:val="24"/>
                <w:szCs w:val="24"/>
              </w:rPr>
              <w:t>£1</w:t>
            </w:r>
            <w:r w:rsidR="007233FF">
              <w:rPr>
                <w:rFonts w:ascii="Arial" w:hAnsi="Arial" w:cs="Arial"/>
                <w:sz w:val="24"/>
                <w:szCs w:val="24"/>
              </w:rPr>
              <w:t>,</w:t>
            </w:r>
            <w:r>
              <w:rPr>
                <w:rFonts w:ascii="Arial" w:hAnsi="Arial" w:cs="Arial"/>
                <w:sz w:val="24"/>
                <w:szCs w:val="24"/>
              </w:rPr>
              <w:t>188.00</w:t>
            </w:r>
          </w:p>
        </w:tc>
      </w:tr>
      <w:tr w:rsidR="009C06AC" w:rsidRPr="00046F2A" w14:paraId="0FB56F81" w14:textId="77777777" w:rsidTr="00941ED4">
        <w:tc>
          <w:tcPr>
            <w:tcW w:w="3092" w:type="dxa"/>
          </w:tcPr>
          <w:p w14:paraId="0751ADC1" w14:textId="1AA32C1D" w:rsidR="009C06AC" w:rsidRDefault="00F93DFC" w:rsidP="002F11C8">
            <w:pPr>
              <w:rPr>
                <w:rFonts w:ascii="Arial" w:hAnsi="Arial" w:cs="Arial"/>
                <w:sz w:val="24"/>
                <w:szCs w:val="24"/>
              </w:rPr>
            </w:pPr>
            <w:r>
              <w:rPr>
                <w:rFonts w:ascii="Arial" w:hAnsi="Arial" w:cs="Arial"/>
                <w:sz w:val="24"/>
                <w:szCs w:val="24"/>
              </w:rPr>
              <w:t>Careers support</w:t>
            </w:r>
          </w:p>
        </w:tc>
        <w:tc>
          <w:tcPr>
            <w:tcW w:w="4599" w:type="dxa"/>
          </w:tcPr>
          <w:p w14:paraId="4FA0D27F" w14:textId="77777777" w:rsidR="009C06AC" w:rsidRDefault="00F93DFC" w:rsidP="007D03E1">
            <w:pPr>
              <w:rPr>
                <w:rFonts w:ascii="Arial" w:hAnsi="Arial" w:cs="Arial"/>
                <w:sz w:val="24"/>
                <w:szCs w:val="24"/>
              </w:rPr>
            </w:pPr>
            <w:r>
              <w:rPr>
                <w:rFonts w:ascii="Arial" w:hAnsi="Arial" w:cs="Arial"/>
                <w:sz w:val="24"/>
                <w:szCs w:val="24"/>
              </w:rPr>
              <w:t>Across the school BEETs has support students with writing CVs</w:t>
            </w:r>
            <w:r w:rsidR="008C2D74">
              <w:rPr>
                <w:rFonts w:ascii="Arial" w:hAnsi="Arial" w:cs="Arial"/>
                <w:sz w:val="24"/>
                <w:szCs w:val="24"/>
              </w:rPr>
              <w:t>, interview</w:t>
            </w:r>
            <w:r w:rsidR="00FB0746">
              <w:rPr>
                <w:rFonts w:ascii="Arial" w:hAnsi="Arial" w:cs="Arial"/>
                <w:sz w:val="24"/>
                <w:szCs w:val="24"/>
              </w:rPr>
              <w:t xml:space="preserve"> practice, applying for college, work experience. Valuable service that has </w:t>
            </w:r>
            <w:r w:rsidR="00D93C22">
              <w:rPr>
                <w:rFonts w:ascii="Arial" w:hAnsi="Arial" w:cs="Arial"/>
                <w:sz w:val="24"/>
                <w:szCs w:val="24"/>
              </w:rPr>
              <w:t xml:space="preserve">supported the reduction in </w:t>
            </w:r>
            <w:r w:rsidR="00936DC3">
              <w:rPr>
                <w:rFonts w:ascii="Arial" w:hAnsi="Arial" w:cs="Arial"/>
                <w:sz w:val="24"/>
                <w:szCs w:val="24"/>
              </w:rPr>
              <w:t>NEET</w:t>
            </w:r>
            <w:r w:rsidR="001073C5">
              <w:rPr>
                <w:rFonts w:ascii="Arial" w:hAnsi="Arial" w:cs="Arial"/>
                <w:sz w:val="24"/>
                <w:szCs w:val="24"/>
              </w:rPr>
              <w:t>.</w:t>
            </w:r>
          </w:p>
          <w:p w14:paraId="638368C7" w14:textId="45FC1CB5" w:rsidR="001073C5" w:rsidRDefault="001073C5" w:rsidP="007D03E1">
            <w:pPr>
              <w:rPr>
                <w:rFonts w:ascii="Arial" w:hAnsi="Arial" w:cs="Arial"/>
                <w:sz w:val="24"/>
                <w:szCs w:val="24"/>
              </w:rPr>
            </w:pPr>
            <w:proofErr w:type="spellStart"/>
            <w:r>
              <w:rPr>
                <w:rFonts w:ascii="Arial" w:hAnsi="Arial" w:cs="Arial"/>
                <w:sz w:val="24"/>
                <w:szCs w:val="24"/>
              </w:rPr>
              <w:t>Grofar</w:t>
            </w:r>
            <w:proofErr w:type="spellEnd"/>
            <w:r>
              <w:rPr>
                <w:rFonts w:ascii="Arial" w:hAnsi="Arial" w:cs="Arial"/>
                <w:sz w:val="24"/>
                <w:szCs w:val="24"/>
              </w:rPr>
              <w:t xml:space="preserve"> an online service has helped to keep all this information in a way to make it easier to track the progress students are making.</w:t>
            </w:r>
          </w:p>
        </w:tc>
        <w:tc>
          <w:tcPr>
            <w:tcW w:w="1632" w:type="dxa"/>
          </w:tcPr>
          <w:p w14:paraId="435785D1" w14:textId="6A07F077" w:rsidR="009C06AC" w:rsidRDefault="007233FF" w:rsidP="00052FDD">
            <w:pPr>
              <w:rPr>
                <w:rFonts w:ascii="Arial" w:hAnsi="Arial" w:cs="Arial"/>
                <w:sz w:val="24"/>
                <w:szCs w:val="24"/>
              </w:rPr>
            </w:pPr>
            <w:r>
              <w:rPr>
                <w:rFonts w:ascii="Arial" w:hAnsi="Arial" w:cs="Arial"/>
                <w:sz w:val="24"/>
                <w:szCs w:val="24"/>
              </w:rPr>
              <w:t>£1,026.00</w:t>
            </w:r>
          </w:p>
        </w:tc>
      </w:tr>
      <w:tr w:rsidR="00046F2A" w:rsidRPr="00046F2A" w14:paraId="20CA3C47" w14:textId="77777777" w:rsidTr="00941ED4">
        <w:tc>
          <w:tcPr>
            <w:tcW w:w="3092" w:type="dxa"/>
          </w:tcPr>
          <w:p w14:paraId="5C65EE4A" w14:textId="25F9E2A5" w:rsidR="005A66C8" w:rsidRPr="00046F2A" w:rsidRDefault="00361D34" w:rsidP="00506899">
            <w:pPr>
              <w:rPr>
                <w:rFonts w:ascii="Arial" w:hAnsi="Arial" w:cs="Arial"/>
                <w:sz w:val="24"/>
                <w:szCs w:val="24"/>
              </w:rPr>
            </w:pPr>
            <w:r w:rsidRPr="00046F2A">
              <w:rPr>
                <w:rFonts w:ascii="Arial" w:hAnsi="Arial" w:cs="Arial"/>
                <w:sz w:val="24"/>
                <w:szCs w:val="24"/>
              </w:rPr>
              <w:t>SEMH intervention – Kick Boxing</w:t>
            </w:r>
            <w:r w:rsidR="009B6F5C" w:rsidRPr="00046F2A">
              <w:rPr>
                <w:rFonts w:ascii="Arial" w:hAnsi="Arial" w:cs="Arial"/>
                <w:sz w:val="24"/>
                <w:szCs w:val="24"/>
              </w:rPr>
              <w:t>, (Absolute body success)</w:t>
            </w:r>
          </w:p>
        </w:tc>
        <w:tc>
          <w:tcPr>
            <w:tcW w:w="4599" w:type="dxa"/>
          </w:tcPr>
          <w:p w14:paraId="4D737662" w14:textId="26DE92D5" w:rsidR="005A66C8" w:rsidRPr="00046F2A" w:rsidRDefault="009B6F5C" w:rsidP="00052FDD">
            <w:pPr>
              <w:rPr>
                <w:rFonts w:ascii="Arial" w:hAnsi="Arial" w:cs="Arial"/>
                <w:sz w:val="24"/>
                <w:szCs w:val="24"/>
              </w:rPr>
            </w:pPr>
            <w:r w:rsidRPr="00046F2A">
              <w:rPr>
                <w:rFonts w:ascii="Arial" w:hAnsi="Arial" w:cs="Arial"/>
                <w:sz w:val="24"/>
                <w:szCs w:val="24"/>
              </w:rPr>
              <w:t>Once a week session in boxing t</w:t>
            </w:r>
            <w:r w:rsidR="005A66C8" w:rsidRPr="00046F2A">
              <w:rPr>
                <w:rFonts w:ascii="Arial" w:hAnsi="Arial" w:cs="Arial"/>
                <w:sz w:val="24"/>
                <w:szCs w:val="24"/>
              </w:rPr>
              <w:t>o improve outcomes for vulnerable students</w:t>
            </w:r>
            <w:r w:rsidR="00B23644" w:rsidRPr="00046F2A">
              <w:rPr>
                <w:rFonts w:ascii="Arial" w:hAnsi="Arial" w:cs="Arial"/>
                <w:sz w:val="24"/>
                <w:szCs w:val="24"/>
              </w:rPr>
              <w:t xml:space="preserve"> and ensure that issues of self-esteem and resilience can be supported. </w:t>
            </w:r>
          </w:p>
        </w:tc>
        <w:tc>
          <w:tcPr>
            <w:tcW w:w="1632" w:type="dxa"/>
          </w:tcPr>
          <w:p w14:paraId="61915DD9" w14:textId="4E22509F" w:rsidR="005A66C8" w:rsidRPr="00046F2A" w:rsidRDefault="00B574A8" w:rsidP="00052FDD">
            <w:pPr>
              <w:rPr>
                <w:rFonts w:ascii="Arial" w:hAnsi="Arial" w:cs="Arial"/>
                <w:sz w:val="24"/>
                <w:szCs w:val="24"/>
              </w:rPr>
            </w:pPr>
            <w:r w:rsidRPr="00046F2A">
              <w:rPr>
                <w:rFonts w:ascii="Arial" w:hAnsi="Arial" w:cs="Arial"/>
                <w:sz w:val="24"/>
                <w:szCs w:val="24"/>
              </w:rPr>
              <w:t>£</w:t>
            </w:r>
            <w:r w:rsidR="00AC008A" w:rsidRPr="00046F2A">
              <w:rPr>
                <w:rFonts w:ascii="Arial" w:hAnsi="Arial" w:cs="Arial"/>
                <w:sz w:val="24"/>
                <w:szCs w:val="24"/>
              </w:rPr>
              <w:t>1,480.00</w:t>
            </w:r>
          </w:p>
        </w:tc>
      </w:tr>
      <w:tr w:rsidR="00046F2A" w:rsidRPr="00046F2A" w14:paraId="518430D0" w14:textId="77777777" w:rsidTr="00941ED4">
        <w:tc>
          <w:tcPr>
            <w:tcW w:w="3092" w:type="dxa"/>
          </w:tcPr>
          <w:p w14:paraId="709A445E" w14:textId="048900F1" w:rsidR="005A66C8" w:rsidRPr="00046F2A" w:rsidRDefault="00F32935" w:rsidP="005A66C8">
            <w:pPr>
              <w:rPr>
                <w:rFonts w:ascii="Arial" w:hAnsi="Arial" w:cs="Arial"/>
                <w:sz w:val="24"/>
                <w:szCs w:val="24"/>
              </w:rPr>
            </w:pPr>
            <w:r w:rsidRPr="00046F2A">
              <w:rPr>
                <w:rFonts w:ascii="Arial" w:hAnsi="Arial" w:cs="Arial"/>
                <w:sz w:val="24"/>
                <w:szCs w:val="24"/>
              </w:rPr>
              <w:t xml:space="preserve">Mini bus </w:t>
            </w:r>
          </w:p>
        </w:tc>
        <w:tc>
          <w:tcPr>
            <w:tcW w:w="4599" w:type="dxa"/>
          </w:tcPr>
          <w:p w14:paraId="693DB1FF" w14:textId="6887D9BD" w:rsidR="005A66C8" w:rsidRPr="00046F2A" w:rsidRDefault="0039567F" w:rsidP="00052FDD">
            <w:pPr>
              <w:rPr>
                <w:rFonts w:ascii="Arial" w:hAnsi="Arial" w:cs="Arial"/>
                <w:sz w:val="24"/>
                <w:szCs w:val="24"/>
              </w:rPr>
            </w:pPr>
            <w:r w:rsidRPr="00046F2A">
              <w:rPr>
                <w:rFonts w:ascii="Arial" w:hAnsi="Arial" w:cs="Arial"/>
                <w:sz w:val="24"/>
                <w:szCs w:val="24"/>
              </w:rPr>
              <w:t>To support the extra-curriculum activities</w:t>
            </w:r>
            <w:r w:rsidR="003E72E0" w:rsidRPr="00046F2A">
              <w:rPr>
                <w:rFonts w:ascii="Arial" w:hAnsi="Arial" w:cs="Arial"/>
                <w:sz w:val="24"/>
                <w:szCs w:val="24"/>
              </w:rPr>
              <w:t xml:space="preserve"> and </w:t>
            </w:r>
            <w:r w:rsidR="008E57A2" w:rsidRPr="00046F2A">
              <w:rPr>
                <w:rFonts w:ascii="Arial" w:hAnsi="Arial" w:cs="Arial"/>
                <w:sz w:val="24"/>
                <w:szCs w:val="24"/>
              </w:rPr>
              <w:t>transport</w:t>
            </w:r>
            <w:r w:rsidRPr="00046F2A">
              <w:rPr>
                <w:rFonts w:ascii="Arial" w:hAnsi="Arial" w:cs="Arial"/>
                <w:sz w:val="24"/>
                <w:szCs w:val="24"/>
              </w:rPr>
              <w:t xml:space="preserve"> </w:t>
            </w:r>
            <w:r w:rsidR="0048028F" w:rsidRPr="00046F2A">
              <w:rPr>
                <w:rFonts w:ascii="Arial" w:hAnsi="Arial" w:cs="Arial"/>
                <w:sz w:val="24"/>
                <w:szCs w:val="24"/>
              </w:rPr>
              <w:t xml:space="preserve">of the students </w:t>
            </w:r>
            <w:r w:rsidR="008E57A2" w:rsidRPr="00046F2A">
              <w:rPr>
                <w:rFonts w:ascii="Arial" w:hAnsi="Arial" w:cs="Arial"/>
                <w:sz w:val="24"/>
                <w:szCs w:val="24"/>
              </w:rPr>
              <w:t xml:space="preserve">to and from different events. </w:t>
            </w:r>
          </w:p>
        </w:tc>
        <w:tc>
          <w:tcPr>
            <w:tcW w:w="1632" w:type="dxa"/>
          </w:tcPr>
          <w:p w14:paraId="7EE27A8B" w14:textId="57ABB403" w:rsidR="005A66C8" w:rsidRPr="00046F2A" w:rsidRDefault="005A403B" w:rsidP="00052FDD">
            <w:pPr>
              <w:rPr>
                <w:rFonts w:ascii="Arial" w:hAnsi="Arial" w:cs="Arial"/>
                <w:sz w:val="24"/>
                <w:szCs w:val="24"/>
              </w:rPr>
            </w:pPr>
            <w:r w:rsidRPr="00046F2A">
              <w:rPr>
                <w:rFonts w:ascii="Arial" w:hAnsi="Arial" w:cs="Arial"/>
                <w:sz w:val="24"/>
                <w:szCs w:val="24"/>
              </w:rPr>
              <w:t>£</w:t>
            </w:r>
            <w:r w:rsidR="009F31AE" w:rsidRPr="00046F2A">
              <w:rPr>
                <w:rFonts w:ascii="Arial" w:hAnsi="Arial" w:cs="Arial"/>
                <w:sz w:val="24"/>
                <w:szCs w:val="24"/>
              </w:rPr>
              <w:t>3,600</w:t>
            </w:r>
            <w:r w:rsidR="00BD7681">
              <w:rPr>
                <w:rFonts w:ascii="Arial" w:hAnsi="Arial" w:cs="Arial"/>
                <w:sz w:val="24"/>
                <w:szCs w:val="24"/>
              </w:rPr>
              <w:t>.00</w:t>
            </w:r>
          </w:p>
        </w:tc>
      </w:tr>
      <w:tr w:rsidR="00046F2A" w:rsidRPr="00046F2A" w14:paraId="49C682EC" w14:textId="77777777" w:rsidTr="00941ED4">
        <w:tc>
          <w:tcPr>
            <w:tcW w:w="3092" w:type="dxa"/>
          </w:tcPr>
          <w:p w14:paraId="5CFB13B2" w14:textId="77777777" w:rsidR="00CF54CF" w:rsidRPr="00046F2A" w:rsidRDefault="00CF54CF" w:rsidP="00052FDD">
            <w:pPr>
              <w:rPr>
                <w:rFonts w:ascii="Arial" w:hAnsi="Arial" w:cs="Arial"/>
                <w:sz w:val="24"/>
                <w:szCs w:val="24"/>
              </w:rPr>
            </w:pPr>
            <w:r w:rsidRPr="00046F2A">
              <w:rPr>
                <w:rFonts w:ascii="Arial" w:hAnsi="Arial" w:cs="Arial"/>
                <w:sz w:val="24"/>
                <w:szCs w:val="24"/>
              </w:rPr>
              <w:t xml:space="preserve">Food ingredients </w:t>
            </w:r>
          </w:p>
        </w:tc>
        <w:tc>
          <w:tcPr>
            <w:tcW w:w="4599" w:type="dxa"/>
          </w:tcPr>
          <w:p w14:paraId="272F8448" w14:textId="0C3A2D6B" w:rsidR="00CF54CF" w:rsidRPr="00046F2A" w:rsidRDefault="0039567F" w:rsidP="005A66C8">
            <w:pPr>
              <w:rPr>
                <w:rFonts w:ascii="Arial" w:hAnsi="Arial" w:cs="Arial"/>
                <w:sz w:val="24"/>
                <w:szCs w:val="24"/>
              </w:rPr>
            </w:pPr>
            <w:r w:rsidRPr="00046F2A">
              <w:rPr>
                <w:rFonts w:ascii="Arial" w:hAnsi="Arial" w:cs="Arial"/>
                <w:sz w:val="24"/>
                <w:szCs w:val="24"/>
              </w:rPr>
              <w:t>To enable all</w:t>
            </w:r>
            <w:r w:rsidR="00CF54CF" w:rsidRPr="00046F2A">
              <w:rPr>
                <w:rFonts w:ascii="Arial" w:hAnsi="Arial" w:cs="Arial"/>
                <w:sz w:val="24"/>
                <w:szCs w:val="24"/>
              </w:rPr>
              <w:t xml:space="preserve"> students to fully partake in food technology lessons</w:t>
            </w:r>
            <w:r w:rsidRPr="00046F2A">
              <w:rPr>
                <w:rFonts w:ascii="Arial" w:hAnsi="Arial" w:cs="Arial"/>
                <w:sz w:val="24"/>
                <w:szCs w:val="24"/>
              </w:rPr>
              <w:t>.</w:t>
            </w:r>
            <w:r w:rsidR="00CF54CF" w:rsidRPr="00046F2A">
              <w:rPr>
                <w:rFonts w:ascii="Arial" w:hAnsi="Arial" w:cs="Arial"/>
                <w:sz w:val="24"/>
                <w:szCs w:val="24"/>
              </w:rPr>
              <w:t xml:space="preserve"> </w:t>
            </w:r>
          </w:p>
        </w:tc>
        <w:tc>
          <w:tcPr>
            <w:tcW w:w="1632" w:type="dxa"/>
          </w:tcPr>
          <w:p w14:paraId="64F29838" w14:textId="19AB3E23" w:rsidR="00CF54CF" w:rsidRPr="00046F2A" w:rsidRDefault="00316654" w:rsidP="00CF54CF">
            <w:pPr>
              <w:rPr>
                <w:rFonts w:ascii="Arial" w:hAnsi="Arial" w:cs="Arial"/>
                <w:sz w:val="24"/>
                <w:szCs w:val="24"/>
              </w:rPr>
            </w:pPr>
            <w:r w:rsidRPr="00046F2A">
              <w:rPr>
                <w:rFonts w:ascii="Arial" w:hAnsi="Arial" w:cs="Arial"/>
                <w:sz w:val="24"/>
                <w:szCs w:val="24"/>
              </w:rPr>
              <w:t>£585.00</w:t>
            </w:r>
          </w:p>
        </w:tc>
      </w:tr>
      <w:tr w:rsidR="00046F2A" w:rsidRPr="00046F2A" w14:paraId="6116B8CC" w14:textId="77777777" w:rsidTr="00941ED4">
        <w:tc>
          <w:tcPr>
            <w:tcW w:w="3092" w:type="dxa"/>
          </w:tcPr>
          <w:p w14:paraId="516159CE" w14:textId="77777777" w:rsidR="005A66C8" w:rsidRPr="00046F2A" w:rsidRDefault="00A37C21" w:rsidP="00052FDD">
            <w:pPr>
              <w:rPr>
                <w:rFonts w:ascii="Arial" w:hAnsi="Arial" w:cs="Arial"/>
                <w:sz w:val="24"/>
                <w:szCs w:val="24"/>
              </w:rPr>
            </w:pPr>
            <w:r w:rsidRPr="00046F2A">
              <w:rPr>
                <w:rFonts w:ascii="Arial" w:hAnsi="Arial" w:cs="Arial"/>
                <w:sz w:val="24"/>
                <w:szCs w:val="24"/>
              </w:rPr>
              <w:t>Embedded enrichment programme</w:t>
            </w:r>
          </w:p>
          <w:p w14:paraId="21FB1D57" w14:textId="77777777" w:rsidR="00137F6A" w:rsidRPr="00046F2A" w:rsidRDefault="00137F6A" w:rsidP="00052FDD">
            <w:pPr>
              <w:rPr>
                <w:rFonts w:ascii="Arial" w:hAnsi="Arial" w:cs="Arial"/>
                <w:sz w:val="24"/>
                <w:szCs w:val="24"/>
              </w:rPr>
            </w:pPr>
          </w:p>
          <w:p w14:paraId="5F9964C2" w14:textId="180AD278" w:rsidR="0068171C" w:rsidRPr="00046F2A" w:rsidRDefault="0068171C" w:rsidP="00052FDD">
            <w:pPr>
              <w:rPr>
                <w:rFonts w:ascii="Arial" w:hAnsi="Arial" w:cs="Arial"/>
                <w:sz w:val="24"/>
                <w:szCs w:val="24"/>
              </w:rPr>
            </w:pPr>
          </w:p>
        </w:tc>
        <w:tc>
          <w:tcPr>
            <w:tcW w:w="4599" w:type="dxa"/>
          </w:tcPr>
          <w:p w14:paraId="235EFAF7" w14:textId="7D1720AC" w:rsidR="00743C92" w:rsidRPr="00046F2A" w:rsidRDefault="00FB4EB2" w:rsidP="00506899">
            <w:pPr>
              <w:rPr>
                <w:rFonts w:ascii="Arial" w:hAnsi="Arial" w:cs="Arial"/>
                <w:sz w:val="24"/>
                <w:szCs w:val="24"/>
              </w:rPr>
            </w:pPr>
            <w:r w:rsidRPr="00046F2A">
              <w:rPr>
                <w:rFonts w:ascii="Arial" w:hAnsi="Arial" w:cs="Arial"/>
                <w:sz w:val="24"/>
                <w:szCs w:val="24"/>
              </w:rPr>
              <w:t xml:space="preserve">Embedding an enrichment programme </w:t>
            </w:r>
            <w:r w:rsidR="00446FA7" w:rsidRPr="00046F2A">
              <w:rPr>
                <w:rFonts w:ascii="Arial" w:hAnsi="Arial" w:cs="Arial"/>
                <w:sz w:val="24"/>
                <w:szCs w:val="24"/>
              </w:rPr>
              <w:t xml:space="preserve">to support the engagement in learnings, attendance and the building of resilience </w:t>
            </w:r>
            <w:r w:rsidR="0039567F" w:rsidRPr="00046F2A">
              <w:rPr>
                <w:rFonts w:ascii="Arial" w:hAnsi="Arial" w:cs="Arial"/>
                <w:sz w:val="24"/>
                <w:szCs w:val="24"/>
              </w:rPr>
              <w:t>and self-esteem</w:t>
            </w:r>
          </w:p>
          <w:p w14:paraId="68371CD1" w14:textId="254972BD" w:rsidR="00743C92" w:rsidRDefault="00743C92" w:rsidP="00743C92">
            <w:pPr>
              <w:rPr>
                <w:rFonts w:ascii="Arial" w:hAnsi="Arial" w:cs="Arial"/>
                <w:sz w:val="24"/>
                <w:szCs w:val="24"/>
              </w:rPr>
            </w:pPr>
            <w:r w:rsidRPr="00046F2A">
              <w:rPr>
                <w:rFonts w:ascii="Arial" w:hAnsi="Arial" w:cs="Arial"/>
                <w:sz w:val="24"/>
                <w:szCs w:val="24"/>
              </w:rPr>
              <w:t>Kayaking £450</w:t>
            </w:r>
          </w:p>
          <w:p w14:paraId="0DC3789B" w14:textId="5CA9116C" w:rsidR="00B73A9F" w:rsidRDefault="00B73A9F" w:rsidP="00743C92">
            <w:pPr>
              <w:rPr>
                <w:rFonts w:ascii="Arial" w:hAnsi="Arial" w:cs="Arial"/>
                <w:sz w:val="24"/>
                <w:szCs w:val="24"/>
              </w:rPr>
            </w:pPr>
            <w:r>
              <w:rPr>
                <w:rFonts w:ascii="Arial" w:hAnsi="Arial" w:cs="Arial"/>
                <w:sz w:val="24"/>
                <w:szCs w:val="24"/>
              </w:rPr>
              <w:t>Ice Skating £99.50</w:t>
            </w:r>
          </w:p>
          <w:p w14:paraId="5D0E50F9" w14:textId="07146FE9" w:rsidR="00AB5D20" w:rsidRPr="00046F2A" w:rsidRDefault="00AB5D20" w:rsidP="00743C92">
            <w:pPr>
              <w:rPr>
                <w:rFonts w:ascii="Arial" w:hAnsi="Arial" w:cs="Arial"/>
                <w:sz w:val="24"/>
                <w:szCs w:val="24"/>
              </w:rPr>
            </w:pPr>
            <w:r>
              <w:rPr>
                <w:rFonts w:ascii="Arial" w:hAnsi="Arial" w:cs="Arial"/>
                <w:sz w:val="24"/>
                <w:szCs w:val="24"/>
              </w:rPr>
              <w:t xml:space="preserve">Sport equipment </w:t>
            </w:r>
            <w:r w:rsidR="001E65F4">
              <w:rPr>
                <w:rFonts w:ascii="Arial" w:hAnsi="Arial" w:cs="Arial"/>
                <w:sz w:val="24"/>
                <w:szCs w:val="24"/>
              </w:rPr>
              <w:t>£</w:t>
            </w:r>
            <w:r w:rsidR="00B95C1A">
              <w:rPr>
                <w:rFonts w:ascii="Arial" w:hAnsi="Arial" w:cs="Arial"/>
                <w:sz w:val="24"/>
                <w:szCs w:val="24"/>
              </w:rPr>
              <w:t>314.02</w:t>
            </w:r>
          </w:p>
          <w:p w14:paraId="25597AFC" w14:textId="77777777" w:rsidR="00743C92" w:rsidRPr="00046F2A" w:rsidRDefault="00743C92" w:rsidP="00743C92">
            <w:pPr>
              <w:rPr>
                <w:rFonts w:ascii="Arial" w:hAnsi="Arial" w:cs="Arial"/>
                <w:sz w:val="24"/>
                <w:szCs w:val="24"/>
              </w:rPr>
            </w:pPr>
            <w:r w:rsidRPr="00046F2A">
              <w:rPr>
                <w:rFonts w:ascii="Arial" w:hAnsi="Arial" w:cs="Arial"/>
                <w:sz w:val="24"/>
                <w:szCs w:val="24"/>
              </w:rPr>
              <w:t>Swimming £1110.00</w:t>
            </w:r>
          </w:p>
          <w:p w14:paraId="74CFCF17" w14:textId="1FED2315" w:rsidR="00743C92" w:rsidRPr="00046F2A" w:rsidRDefault="00743C92" w:rsidP="00743C92">
            <w:pPr>
              <w:rPr>
                <w:rFonts w:ascii="Arial" w:hAnsi="Arial" w:cs="Arial"/>
                <w:sz w:val="24"/>
                <w:szCs w:val="24"/>
              </w:rPr>
            </w:pPr>
            <w:proofErr w:type="spellStart"/>
            <w:r w:rsidRPr="00046F2A">
              <w:rPr>
                <w:rFonts w:ascii="Arial" w:hAnsi="Arial" w:cs="Arial"/>
                <w:sz w:val="24"/>
                <w:szCs w:val="24"/>
              </w:rPr>
              <w:t>Gokarting</w:t>
            </w:r>
            <w:proofErr w:type="spellEnd"/>
            <w:r w:rsidRPr="00046F2A">
              <w:rPr>
                <w:rFonts w:ascii="Arial" w:hAnsi="Arial" w:cs="Arial"/>
                <w:sz w:val="24"/>
                <w:szCs w:val="24"/>
              </w:rPr>
              <w:t xml:space="preserve">  £2</w:t>
            </w:r>
            <w:r w:rsidR="00FC1655">
              <w:rPr>
                <w:rFonts w:ascii="Arial" w:hAnsi="Arial" w:cs="Arial"/>
                <w:sz w:val="24"/>
                <w:szCs w:val="24"/>
              </w:rPr>
              <w:t>04</w:t>
            </w:r>
          </w:p>
          <w:p w14:paraId="722451CD" w14:textId="66BE65C4" w:rsidR="00743C92" w:rsidRDefault="00743C92" w:rsidP="00743C92">
            <w:pPr>
              <w:rPr>
                <w:rFonts w:ascii="Arial" w:hAnsi="Arial" w:cs="Arial"/>
                <w:sz w:val="24"/>
                <w:szCs w:val="24"/>
              </w:rPr>
            </w:pPr>
            <w:r w:rsidRPr="00046F2A">
              <w:rPr>
                <w:rFonts w:ascii="Arial" w:hAnsi="Arial" w:cs="Arial"/>
                <w:sz w:val="24"/>
                <w:szCs w:val="24"/>
              </w:rPr>
              <w:t>Power league £145.00</w:t>
            </w:r>
          </w:p>
          <w:p w14:paraId="3152F848" w14:textId="664C20B2" w:rsidR="003C77D5" w:rsidRPr="00046F2A" w:rsidRDefault="003C77D5" w:rsidP="00743C92">
            <w:pPr>
              <w:rPr>
                <w:rFonts w:ascii="Arial" w:hAnsi="Arial" w:cs="Arial"/>
                <w:sz w:val="24"/>
                <w:szCs w:val="24"/>
              </w:rPr>
            </w:pPr>
            <w:r>
              <w:rPr>
                <w:rFonts w:ascii="Arial" w:hAnsi="Arial" w:cs="Arial"/>
                <w:sz w:val="24"/>
                <w:szCs w:val="24"/>
              </w:rPr>
              <w:t>Skiing £190.00</w:t>
            </w:r>
          </w:p>
          <w:p w14:paraId="78C71E8D" w14:textId="77777777" w:rsidR="00743C92" w:rsidRDefault="00743C92" w:rsidP="00743C92">
            <w:pPr>
              <w:rPr>
                <w:rFonts w:ascii="Arial" w:hAnsi="Arial" w:cs="Arial"/>
                <w:sz w:val="24"/>
                <w:szCs w:val="24"/>
              </w:rPr>
            </w:pPr>
            <w:r w:rsidRPr="00046F2A">
              <w:rPr>
                <w:rFonts w:ascii="Arial" w:hAnsi="Arial" w:cs="Arial"/>
                <w:sz w:val="24"/>
                <w:szCs w:val="24"/>
              </w:rPr>
              <w:t>Delta force £2</w:t>
            </w:r>
            <w:r w:rsidR="00425021">
              <w:rPr>
                <w:rFonts w:ascii="Arial" w:hAnsi="Arial" w:cs="Arial"/>
                <w:sz w:val="24"/>
                <w:szCs w:val="24"/>
              </w:rPr>
              <w:t>39.79</w:t>
            </w:r>
          </w:p>
          <w:p w14:paraId="27DEE3CC" w14:textId="77777777" w:rsidR="00CF3F0F" w:rsidRDefault="00B94374" w:rsidP="00743C92">
            <w:pPr>
              <w:rPr>
                <w:rFonts w:ascii="Arial" w:hAnsi="Arial" w:cs="Arial"/>
                <w:sz w:val="24"/>
                <w:szCs w:val="24"/>
              </w:rPr>
            </w:pPr>
            <w:r>
              <w:rPr>
                <w:rFonts w:ascii="Arial" w:hAnsi="Arial" w:cs="Arial"/>
                <w:sz w:val="24"/>
                <w:szCs w:val="24"/>
              </w:rPr>
              <w:t>Cinema £142.98</w:t>
            </w:r>
          </w:p>
          <w:p w14:paraId="500F7477" w14:textId="77777777" w:rsidR="00B94374" w:rsidRDefault="00B94374" w:rsidP="00743C92">
            <w:pPr>
              <w:rPr>
                <w:rFonts w:ascii="Arial" w:hAnsi="Arial" w:cs="Arial"/>
                <w:sz w:val="24"/>
                <w:szCs w:val="24"/>
              </w:rPr>
            </w:pPr>
            <w:r>
              <w:rPr>
                <w:rFonts w:ascii="Arial" w:hAnsi="Arial" w:cs="Arial"/>
                <w:sz w:val="24"/>
                <w:szCs w:val="24"/>
              </w:rPr>
              <w:t>Wembl</w:t>
            </w:r>
            <w:r w:rsidR="00B81C04">
              <w:rPr>
                <w:rFonts w:ascii="Arial" w:hAnsi="Arial" w:cs="Arial"/>
                <w:sz w:val="24"/>
                <w:szCs w:val="24"/>
              </w:rPr>
              <w:t>ey tour £144.00</w:t>
            </w:r>
          </w:p>
          <w:p w14:paraId="1ABB5C31" w14:textId="38ADA65C" w:rsidR="00BD7681" w:rsidRPr="00046F2A" w:rsidRDefault="00BD7681" w:rsidP="00743C92">
            <w:pPr>
              <w:rPr>
                <w:rFonts w:ascii="Arial" w:hAnsi="Arial" w:cs="Arial"/>
                <w:sz w:val="24"/>
                <w:szCs w:val="24"/>
              </w:rPr>
            </w:pPr>
            <w:r>
              <w:rPr>
                <w:rFonts w:ascii="Arial" w:hAnsi="Arial" w:cs="Arial"/>
                <w:sz w:val="24"/>
                <w:szCs w:val="24"/>
              </w:rPr>
              <w:lastRenderedPageBreak/>
              <w:t>Evol</w:t>
            </w:r>
            <w:r w:rsidR="0042067B">
              <w:rPr>
                <w:rFonts w:ascii="Arial" w:hAnsi="Arial" w:cs="Arial"/>
                <w:sz w:val="24"/>
                <w:szCs w:val="24"/>
              </w:rPr>
              <w:t>ve training £120.00</w:t>
            </w:r>
          </w:p>
        </w:tc>
        <w:tc>
          <w:tcPr>
            <w:tcW w:w="1632" w:type="dxa"/>
          </w:tcPr>
          <w:p w14:paraId="20CC84FE" w14:textId="7F875A71" w:rsidR="005A66C8" w:rsidRPr="00046F2A" w:rsidRDefault="00CF54CF" w:rsidP="00052FDD">
            <w:pPr>
              <w:rPr>
                <w:rFonts w:ascii="Arial" w:hAnsi="Arial" w:cs="Arial"/>
                <w:sz w:val="24"/>
                <w:szCs w:val="24"/>
              </w:rPr>
            </w:pPr>
            <w:r w:rsidRPr="00046F2A">
              <w:rPr>
                <w:rFonts w:ascii="Arial" w:hAnsi="Arial" w:cs="Arial"/>
                <w:sz w:val="24"/>
                <w:szCs w:val="24"/>
              </w:rPr>
              <w:lastRenderedPageBreak/>
              <w:t>£</w:t>
            </w:r>
            <w:r w:rsidR="007768CE">
              <w:rPr>
                <w:rFonts w:ascii="Arial" w:hAnsi="Arial" w:cs="Arial"/>
                <w:sz w:val="24"/>
                <w:szCs w:val="24"/>
              </w:rPr>
              <w:t>3,159.29</w:t>
            </w:r>
          </w:p>
        </w:tc>
      </w:tr>
      <w:tr w:rsidR="00046F2A" w:rsidRPr="00046F2A" w14:paraId="3E2EC6AC" w14:textId="77777777" w:rsidTr="00941ED4">
        <w:tc>
          <w:tcPr>
            <w:tcW w:w="3092" w:type="dxa"/>
          </w:tcPr>
          <w:p w14:paraId="086CBA73" w14:textId="731F1050" w:rsidR="00506899" w:rsidRPr="00046F2A" w:rsidRDefault="008E57A2" w:rsidP="00506899">
            <w:pPr>
              <w:rPr>
                <w:rFonts w:ascii="Arial" w:hAnsi="Arial" w:cs="Arial"/>
                <w:sz w:val="24"/>
                <w:szCs w:val="24"/>
              </w:rPr>
            </w:pPr>
            <w:r w:rsidRPr="00046F2A">
              <w:rPr>
                <w:rFonts w:ascii="Arial" w:hAnsi="Arial" w:cs="Arial"/>
                <w:sz w:val="24"/>
                <w:szCs w:val="24"/>
              </w:rPr>
              <w:t>Rapid Plus</w:t>
            </w:r>
            <w:r w:rsidR="000F4DB2">
              <w:rPr>
                <w:rFonts w:ascii="Arial" w:hAnsi="Arial" w:cs="Arial"/>
                <w:sz w:val="24"/>
                <w:szCs w:val="24"/>
              </w:rPr>
              <w:br/>
            </w:r>
            <w:r w:rsidR="000F4DB2">
              <w:rPr>
                <w:rFonts w:ascii="Arial" w:hAnsi="Arial" w:cs="Arial"/>
                <w:sz w:val="24"/>
                <w:szCs w:val="24"/>
              </w:rPr>
              <w:tab/>
            </w:r>
          </w:p>
        </w:tc>
        <w:tc>
          <w:tcPr>
            <w:tcW w:w="4599" w:type="dxa"/>
          </w:tcPr>
          <w:p w14:paraId="0E5CF515" w14:textId="0D755CC9" w:rsidR="00B36957" w:rsidRPr="00046F2A" w:rsidRDefault="008E57A2" w:rsidP="00506899">
            <w:pPr>
              <w:rPr>
                <w:rFonts w:ascii="Arial" w:hAnsi="Arial" w:cs="Arial"/>
                <w:sz w:val="24"/>
                <w:szCs w:val="24"/>
              </w:rPr>
            </w:pPr>
            <w:r w:rsidRPr="00046F2A">
              <w:rPr>
                <w:rFonts w:ascii="Arial" w:hAnsi="Arial" w:cs="Arial"/>
                <w:sz w:val="24"/>
                <w:szCs w:val="24"/>
              </w:rPr>
              <w:t xml:space="preserve">Online </w:t>
            </w:r>
            <w:r w:rsidR="00B36957" w:rsidRPr="00046F2A">
              <w:rPr>
                <w:rFonts w:ascii="Arial" w:hAnsi="Arial" w:cs="Arial"/>
                <w:sz w:val="24"/>
                <w:szCs w:val="24"/>
              </w:rPr>
              <w:t>literacy p</w:t>
            </w:r>
            <w:r w:rsidRPr="00046F2A">
              <w:rPr>
                <w:rFonts w:ascii="Arial" w:hAnsi="Arial" w:cs="Arial"/>
                <w:sz w:val="24"/>
                <w:szCs w:val="24"/>
              </w:rPr>
              <w:t>rogramme for reluctant readers.</w:t>
            </w:r>
          </w:p>
          <w:p w14:paraId="1F32E559" w14:textId="74B52CE2" w:rsidR="00B36957" w:rsidRPr="00046F2A" w:rsidRDefault="00B36957" w:rsidP="00506899">
            <w:pPr>
              <w:rPr>
                <w:rFonts w:ascii="Arial" w:hAnsi="Arial" w:cs="Arial"/>
                <w:sz w:val="24"/>
                <w:szCs w:val="24"/>
              </w:rPr>
            </w:pPr>
            <w:r w:rsidRPr="00046F2A">
              <w:rPr>
                <w:rFonts w:ascii="Arial" w:hAnsi="Arial" w:cs="Arial"/>
                <w:sz w:val="24"/>
                <w:szCs w:val="24"/>
              </w:rPr>
              <w:t xml:space="preserve"> </w:t>
            </w:r>
          </w:p>
        </w:tc>
        <w:tc>
          <w:tcPr>
            <w:tcW w:w="1632" w:type="dxa"/>
          </w:tcPr>
          <w:p w14:paraId="7E953C14" w14:textId="6EBFCC2C" w:rsidR="00506899" w:rsidRPr="00046F2A" w:rsidRDefault="00D2507E" w:rsidP="00052FDD">
            <w:pPr>
              <w:rPr>
                <w:rFonts w:ascii="Arial" w:hAnsi="Arial" w:cs="Arial"/>
                <w:sz w:val="24"/>
                <w:szCs w:val="24"/>
              </w:rPr>
            </w:pPr>
            <w:r w:rsidRPr="00046F2A">
              <w:rPr>
                <w:rFonts w:ascii="Arial" w:hAnsi="Arial" w:cs="Arial"/>
                <w:sz w:val="24"/>
                <w:szCs w:val="24"/>
              </w:rPr>
              <w:t>£465.60</w:t>
            </w:r>
          </w:p>
        </w:tc>
      </w:tr>
      <w:tr w:rsidR="00C10D6F" w:rsidRPr="00046F2A" w14:paraId="663C6682" w14:textId="77777777" w:rsidTr="00941ED4">
        <w:tc>
          <w:tcPr>
            <w:tcW w:w="3092" w:type="dxa"/>
          </w:tcPr>
          <w:p w14:paraId="0219AAFE" w14:textId="143036CD" w:rsidR="00C10D6F" w:rsidRPr="00046F2A" w:rsidRDefault="00C10D6F" w:rsidP="00506899">
            <w:pPr>
              <w:rPr>
                <w:rFonts w:ascii="Arial" w:hAnsi="Arial" w:cs="Arial"/>
                <w:sz w:val="24"/>
                <w:szCs w:val="24"/>
              </w:rPr>
            </w:pPr>
            <w:r>
              <w:rPr>
                <w:rFonts w:ascii="Arial" w:hAnsi="Arial" w:cs="Arial"/>
                <w:sz w:val="24"/>
                <w:szCs w:val="24"/>
              </w:rPr>
              <w:t xml:space="preserve">Maths </w:t>
            </w:r>
            <w:r>
              <w:rPr>
                <w:rFonts w:ascii="Arial" w:hAnsi="Arial" w:cs="Arial"/>
                <w:sz w:val="24"/>
                <w:szCs w:val="24"/>
              </w:rPr>
              <w:tab/>
            </w:r>
          </w:p>
        </w:tc>
        <w:tc>
          <w:tcPr>
            <w:tcW w:w="4599" w:type="dxa"/>
          </w:tcPr>
          <w:p w14:paraId="2DC17770" w14:textId="64C41236" w:rsidR="00C10D6F" w:rsidRPr="00046F2A" w:rsidRDefault="00C10D6F" w:rsidP="00506899">
            <w:pPr>
              <w:rPr>
                <w:rFonts w:ascii="Arial" w:hAnsi="Arial" w:cs="Arial"/>
                <w:sz w:val="24"/>
                <w:szCs w:val="24"/>
              </w:rPr>
            </w:pPr>
            <w:r>
              <w:rPr>
                <w:rFonts w:ascii="Arial" w:hAnsi="Arial" w:cs="Arial"/>
                <w:sz w:val="24"/>
                <w:szCs w:val="24"/>
              </w:rPr>
              <w:t xml:space="preserve">MyMaths </w:t>
            </w:r>
            <w:r w:rsidR="00FB6246">
              <w:rPr>
                <w:rFonts w:ascii="Arial" w:hAnsi="Arial" w:cs="Arial"/>
                <w:sz w:val="24"/>
                <w:szCs w:val="24"/>
              </w:rPr>
              <w:t xml:space="preserve">£238.80 </w:t>
            </w:r>
            <w:r>
              <w:rPr>
                <w:rFonts w:ascii="Arial" w:hAnsi="Arial" w:cs="Arial"/>
                <w:sz w:val="24"/>
                <w:szCs w:val="24"/>
              </w:rPr>
              <w:t xml:space="preserve">and </w:t>
            </w:r>
            <w:proofErr w:type="spellStart"/>
            <w:r>
              <w:rPr>
                <w:rFonts w:ascii="Arial" w:hAnsi="Arial" w:cs="Arial"/>
                <w:sz w:val="24"/>
                <w:szCs w:val="24"/>
              </w:rPr>
              <w:t>Mathletics</w:t>
            </w:r>
            <w:proofErr w:type="spellEnd"/>
            <w:r>
              <w:rPr>
                <w:rFonts w:ascii="Arial" w:hAnsi="Arial" w:cs="Arial"/>
                <w:sz w:val="24"/>
                <w:szCs w:val="24"/>
              </w:rPr>
              <w:t xml:space="preserve"> </w:t>
            </w:r>
            <w:r w:rsidR="00FB6246">
              <w:rPr>
                <w:rFonts w:ascii="Arial" w:hAnsi="Arial" w:cs="Arial"/>
                <w:sz w:val="24"/>
                <w:szCs w:val="24"/>
              </w:rPr>
              <w:t>£</w:t>
            </w:r>
            <w:r w:rsidR="008D7EF9">
              <w:rPr>
                <w:rFonts w:ascii="Arial" w:hAnsi="Arial" w:cs="Arial"/>
                <w:sz w:val="24"/>
                <w:szCs w:val="24"/>
              </w:rPr>
              <w:t xml:space="preserve">211.68 </w:t>
            </w:r>
            <w:r>
              <w:rPr>
                <w:rFonts w:ascii="Arial" w:hAnsi="Arial" w:cs="Arial"/>
                <w:sz w:val="24"/>
                <w:szCs w:val="24"/>
              </w:rPr>
              <w:t xml:space="preserve">are </w:t>
            </w:r>
            <w:r w:rsidR="00F753F9">
              <w:rPr>
                <w:rFonts w:ascii="Arial" w:hAnsi="Arial" w:cs="Arial"/>
                <w:sz w:val="24"/>
                <w:szCs w:val="24"/>
              </w:rPr>
              <w:t xml:space="preserve">online numeracy programmes to help engage reluctant learners and can also be used to support learning </w:t>
            </w:r>
            <w:r w:rsidR="00FB6246">
              <w:rPr>
                <w:rFonts w:ascii="Arial" w:hAnsi="Arial" w:cs="Arial"/>
                <w:sz w:val="24"/>
                <w:szCs w:val="24"/>
              </w:rPr>
              <w:t>from home</w:t>
            </w:r>
            <w:r w:rsidR="00F964C0">
              <w:rPr>
                <w:rFonts w:ascii="Arial" w:hAnsi="Arial" w:cs="Arial"/>
                <w:sz w:val="24"/>
                <w:szCs w:val="24"/>
              </w:rPr>
              <w:t>.</w:t>
            </w:r>
          </w:p>
        </w:tc>
        <w:tc>
          <w:tcPr>
            <w:tcW w:w="1632" w:type="dxa"/>
          </w:tcPr>
          <w:p w14:paraId="720FE11F" w14:textId="3EFB000E" w:rsidR="00C10D6F" w:rsidRPr="00046F2A" w:rsidRDefault="00D97C24" w:rsidP="00052FDD">
            <w:pPr>
              <w:rPr>
                <w:rFonts w:ascii="Arial" w:hAnsi="Arial" w:cs="Arial"/>
                <w:sz w:val="24"/>
                <w:szCs w:val="24"/>
              </w:rPr>
            </w:pPr>
            <w:r>
              <w:rPr>
                <w:rFonts w:ascii="Arial" w:hAnsi="Arial" w:cs="Arial"/>
                <w:sz w:val="24"/>
                <w:szCs w:val="24"/>
              </w:rPr>
              <w:t>£450.48</w:t>
            </w:r>
          </w:p>
        </w:tc>
      </w:tr>
      <w:tr w:rsidR="00722199" w:rsidRPr="00046F2A" w14:paraId="33439788" w14:textId="77777777" w:rsidTr="00941ED4">
        <w:tc>
          <w:tcPr>
            <w:tcW w:w="3092" w:type="dxa"/>
          </w:tcPr>
          <w:p w14:paraId="008DC102" w14:textId="3320B6C1" w:rsidR="00722199" w:rsidRDefault="00722199" w:rsidP="00506899">
            <w:pPr>
              <w:rPr>
                <w:rFonts w:ascii="Arial" w:hAnsi="Arial" w:cs="Arial"/>
                <w:sz w:val="24"/>
                <w:szCs w:val="24"/>
              </w:rPr>
            </w:pPr>
            <w:r>
              <w:rPr>
                <w:rFonts w:ascii="Arial" w:hAnsi="Arial" w:cs="Arial"/>
                <w:sz w:val="24"/>
                <w:szCs w:val="24"/>
              </w:rPr>
              <w:t>Books to enhance literacy</w:t>
            </w:r>
          </w:p>
        </w:tc>
        <w:tc>
          <w:tcPr>
            <w:tcW w:w="4599" w:type="dxa"/>
          </w:tcPr>
          <w:p w14:paraId="5932231F" w14:textId="7598B432" w:rsidR="00722199" w:rsidRDefault="00722199" w:rsidP="00506899">
            <w:pPr>
              <w:rPr>
                <w:rFonts w:ascii="Arial" w:hAnsi="Arial" w:cs="Arial"/>
                <w:sz w:val="24"/>
                <w:szCs w:val="24"/>
              </w:rPr>
            </w:pPr>
            <w:r>
              <w:rPr>
                <w:rFonts w:ascii="Arial" w:hAnsi="Arial" w:cs="Arial"/>
                <w:sz w:val="24"/>
                <w:szCs w:val="24"/>
              </w:rPr>
              <w:t xml:space="preserve">Books that are aimed at encouraging reading </w:t>
            </w:r>
            <w:r w:rsidR="00C94808">
              <w:rPr>
                <w:rFonts w:ascii="Arial" w:hAnsi="Arial" w:cs="Arial"/>
                <w:sz w:val="24"/>
                <w:szCs w:val="24"/>
              </w:rPr>
              <w:t xml:space="preserve">by having topics of interest that are written at an appropriate level for our students to access. </w:t>
            </w:r>
          </w:p>
        </w:tc>
        <w:tc>
          <w:tcPr>
            <w:tcW w:w="1632" w:type="dxa"/>
          </w:tcPr>
          <w:p w14:paraId="737A3B58" w14:textId="0E48A85A" w:rsidR="00722199" w:rsidRDefault="001A0E5C" w:rsidP="00052FDD">
            <w:pPr>
              <w:rPr>
                <w:rFonts w:ascii="Arial" w:hAnsi="Arial" w:cs="Arial"/>
                <w:sz w:val="24"/>
                <w:szCs w:val="24"/>
              </w:rPr>
            </w:pPr>
            <w:r>
              <w:rPr>
                <w:rFonts w:ascii="Arial" w:hAnsi="Arial" w:cs="Arial"/>
                <w:sz w:val="24"/>
                <w:szCs w:val="24"/>
              </w:rPr>
              <w:t>£437.53</w:t>
            </w:r>
          </w:p>
        </w:tc>
      </w:tr>
      <w:tr w:rsidR="008D1FAB" w:rsidRPr="00046F2A" w14:paraId="0DA93705" w14:textId="77777777" w:rsidTr="00941ED4">
        <w:tc>
          <w:tcPr>
            <w:tcW w:w="3092" w:type="dxa"/>
          </w:tcPr>
          <w:p w14:paraId="23A58C83" w14:textId="77777777" w:rsidR="008D1FAB" w:rsidRPr="00046F2A" w:rsidRDefault="008D1FAB" w:rsidP="00506899">
            <w:pPr>
              <w:rPr>
                <w:rFonts w:ascii="Arial" w:hAnsi="Arial" w:cs="Arial"/>
                <w:sz w:val="24"/>
                <w:szCs w:val="24"/>
              </w:rPr>
            </w:pPr>
            <w:proofErr w:type="spellStart"/>
            <w:r w:rsidRPr="00046F2A">
              <w:rPr>
                <w:rFonts w:ascii="Arial" w:hAnsi="Arial" w:cs="Arial"/>
                <w:sz w:val="24"/>
                <w:szCs w:val="24"/>
              </w:rPr>
              <w:t>Asdan</w:t>
            </w:r>
            <w:proofErr w:type="spellEnd"/>
            <w:r w:rsidRPr="00046F2A">
              <w:rPr>
                <w:rFonts w:ascii="Arial" w:hAnsi="Arial" w:cs="Arial"/>
                <w:sz w:val="24"/>
                <w:szCs w:val="24"/>
              </w:rPr>
              <w:t xml:space="preserve"> </w:t>
            </w:r>
          </w:p>
          <w:p w14:paraId="089F1F68" w14:textId="04CE3D15" w:rsidR="008D1FAB" w:rsidRPr="00046F2A" w:rsidRDefault="008D1FAB" w:rsidP="00506899">
            <w:pPr>
              <w:rPr>
                <w:rFonts w:ascii="Arial" w:hAnsi="Arial" w:cs="Arial"/>
                <w:sz w:val="24"/>
                <w:szCs w:val="24"/>
              </w:rPr>
            </w:pPr>
          </w:p>
        </w:tc>
        <w:tc>
          <w:tcPr>
            <w:tcW w:w="4599" w:type="dxa"/>
          </w:tcPr>
          <w:p w14:paraId="24625665" w14:textId="3E855171" w:rsidR="00837978" w:rsidRPr="00046F2A" w:rsidRDefault="00685E26" w:rsidP="00685E26">
            <w:pPr>
              <w:shd w:val="clear" w:color="auto" w:fill="FFFFFF"/>
              <w:rPr>
                <w:rFonts w:ascii="Arial" w:hAnsi="Arial" w:cs="Arial"/>
                <w:sz w:val="24"/>
                <w:szCs w:val="24"/>
              </w:rPr>
            </w:pPr>
            <w:r w:rsidRPr="00046F2A">
              <w:rPr>
                <w:rFonts w:ascii="Arial" w:hAnsi="Arial" w:cs="Arial"/>
                <w:sz w:val="24"/>
                <w:szCs w:val="24"/>
              </w:rPr>
              <w:t xml:space="preserve">Expanding the curriculum </w:t>
            </w:r>
            <w:r w:rsidR="00837978" w:rsidRPr="00046F2A">
              <w:rPr>
                <w:rFonts w:ascii="Arial" w:hAnsi="Arial" w:cs="Arial"/>
                <w:sz w:val="24"/>
                <w:szCs w:val="24"/>
              </w:rPr>
              <w:t>to raise engagement and improve Behaviour for Learning.</w:t>
            </w:r>
          </w:p>
          <w:p w14:paraId="6B992CE4" w14:textId="77777777" w:rsidR="00837978" w:rsidRPr="00046F2A" w:rsidRDefault="00837978" w:rsidP="00046F2A">
            <w:pPr>
              <w:shd w:val="clear" w:color="auto" w:fill="FFFFFF"/>
              <w:rPr>
                <w:rFonts w:ascii="Arial" w:hAnsi="Arial" w:cs="Arial"/>
                <w:sz w:val="24"/>
                <w:szCs w:val="24"/>
              </w:rPr>
            </w:pPr>
            <w:r w:rsidRPr="00046F2A">
              <w:rPr>
                <w:rFonts w:ascii="Arial" w:hAnsi="Arial" w:cs="Arial"/>
                <w:sz w:val="24"/>
                <w:szCs w:val="24"/>
              </w:rPr>
              <w:t>Amendments and alterations to the curriculum</w:t>
            </w:r>
          </w:p>
          <w:p w14:paraId="5B848271" w14:textId="77777777" w:rsidR="008D1FAB" w:rsidRPr="00046F2A" w:rsidRDefault="008D1FAB" w:rsidP="00506899">
            <w:pPr>
              <w:rPr>
                <w:rFonts w:ascii="Arial" w:hAnsi="Arial" w:cs="Arial"/>
                <w:sz w:val="24"/>
                <w:szCs w:val="24"/>
              </w:rPr>
            </w:pPr>
          </w:p>
        </w:tc>
        <w:tc>
          <w:tcPr>
            <w:tcW w:w="1632" w:type="dxa"/>
          </w:tcPr>
          <w:p w14:paraId="058D0298" w14:textId="2C5D5A4D" w:rsidR="008D1FAB" w:rsidRPr="00046F2A" w:rsidRDefault="00685E26" w:rsidP="00052FDD">
            <w:pPr>
              <w:rPr>
                <w:rFonts w:ascii="Arial" w:hAnsi="Arial" w:cs="Arial"/>
                <w:sz w:val="24"/>
                <w:szCs w:val="24"/>
              </w:rPr>
            </w:pPr>
            <w:r w:rsidRPr="00046F2A">
              <w:rPr>
                <w:rFonts w:ascii="Arial" w:hAnsi="Arial" w:cs="Arial"/>
                <w:sz w:val="24"/>
                <w:szCs w:val="24"/>
              </w:rPr>
              <w:t>£</w:t>
            </w:r>
            <w:r w:rsidR="003156F4">
              <w:rPr>
                <w:rFonts w:ascii="Arial" w:hAnsi="Arial" w:cs="Arial"/>
                <w:sz w:val="24"/>
                <w:szCs w:val="24"/>
              </w:rPr>
              <w:t>430.80</w:t>
            </w:r>
          </w:p>
        </w:tc>
      </w:tr>
      <w:tr w:rsidR="00D82C61" w:rsidRPr="00046F2A" w14:paraId="62E317E1" w14:textId="77777777" w:rsidTr="00941ED4">
        <w:tc>
          <w:tcPr>
            <w:tcW w:w="3092" w:type="dxa"/>
          </w:tcPr>
          <w:p w14:paraId="464BE506" w14:textId="5E8E4359" w:rsidR="00D82C61" w:rsidRPr="00046F2A" w:rsidRDefault="00F30D52" w:rsidP="00506899">
            <w:pPr>
              <w:rPr>
                <w:rFonts w:ascii="Arial" w:hAnsi="Arial" w:cs="Arial"/>
                <w:sz w:val="24"/>
                <w:szCs w:val="24"/>
              </w:rPr>
            </w:pPr>
            <w:r>
              <w:rPr>
                <w:rFonts w:ascii="Arial" w:hAnsi="Arial" w:cs="Arial"/>
                <w:sz w:val="24"/>
                <w:szCs w:val="24"/>
              </w:rPr>
              <w:t>PHSE</w:t>
            </w:r>
            <w:r>
              <w:rPr>
                <w:rFonts w:ascii="Arial" w:hAnsi="Arial" w:cs="Arial"/>
                <w:sz w:val="24"/>
                <w:szCs w:val="24"/>
              </w:rPr>
              <w:tab/>
            </w:r>
          </w:p>
        </w:tc>
        <w:tc>
          <w:tcPr>
            <w:tcW w:w="4599" w:type="dxa"/>
          </w:tcPr>
          <w:p w14:paraId="689DF463" w14:textId="651741E1" w:rsidR="00D82C61" w:rsidRPr="00046F2A" w:rsidRDefault="00F30D52" w:rsidP="00685E26">
            <w:pPr>
              <w:shd w:val="clear" w:color="auto" w:fill="FFFFFF"/>
              <w:rPr>
                <w:rFonts w:ascii="Arial" w:hAnsi="Arial" w:cs="Arial"/>
                <w:sz w:val="24"/>
                <w:szCs w:val="24"/>
              </w:rPr>
            </w:pPr>
            <w:r>
              <w:rPr>
                <w:rFonts w:ascii="Arial" w:hAnsi="Arial" w:cs="Arial"/>
                <w:sz w:val="24"/>
                <w:szCs w:val="24"/>
              </w:rPr>
              <w:t xml:space="preserve">Expanding the curriculum to raise engagement and improve behaviour and </w:t>
            </w:r>
            <w:r w:rsidR="00545783">
              <w:rPr>
                <w:rFonts w:ascii="Arial" w:hAnsi="Arial" w:cs="Arial"/>
                <w:sz w:val="24"/>
                <w:szCs w:val="24"/>
              </w:rPr>
              <w:t xml:space="preserve">learning. </w:t>
            </w:r>
          </w:p>
        </w:tc>
        <w:tc>
          <w:tcPr>
            <w:tcW w:w="1632" w:type="dxa"/>
          </w:tcPr>
          <w:p w14:paraId="0EB578AC" w14:textId="6D30B7B7" w:rsidR="00D82C61" w:rsidRPr="00046F2A" w:rsidRDefault="0089438E" w:rsidP="00052FDD">
            <w:pPr>
              <w:rPr>
                <w:rFonts w:ascii="Arial" w:hAnsi="Arial" w:cs="Arial"/>
                <w:sz w:val="24"/>
                <w:szCs w:val="24"/>
              </w:rPr>
            </w:pPr>
            <w:r>
              <w:rPr>
                <w:rFonts w:ascii="Arial" w:hAnsi="Arial" w:cs="Arial"/>
                <w:sz w:val="24"/>
                <w:szCs w:val="24"/>
              </w:rPr>
              <w:t>£565.93</w:t>
            </w:r>
          </w:p>
        </w:tc>
      </w:tr>
      <w:tr w:rsidR="00FD00D1" w:rsidRPr="00046F2A" w14:paraId="7DA4D389" w14:textId="77777777" w:rsidTr="00941ED4">
        <w:tc>
          <w:tcPr>
            <w:tcW w:w="3092" w:type="dxa"/>
          </w:tcPr>
          <w:p w14:paraId="6F410CBB" w14:textId="0702B267" w:rsidR="00FD00D1" w:rsidRDefault="00FD00D1" w:rsidP="00506899">
            <w:pPr>
              <w:rPr>
                <w:rFonts w:ascii="Arial" w:hAnsi="Arial" w:cs="Arial"/>
                <w:sz w:val="24"/>
                <w:szCs w:val="24"/>
              </w:rPr>
            </w:pPr>
            <w:r>
              <w:rPr>
                <w:rFonts w:ascii="Arial" w:hAnsi="Arial" w:cs="Arial"/>
                <w:sz w:val="24"/>
                <w:szCs w:val="24"/>
              </w:rPr>
              <w:t>Vote for School</w:t>
            </w:r>
          </w:p>
        </w:tc>
        <w:tc>
          <w:tcPr>
            <w:tcW w:w="4599" w:type="dxa"/>
          </w:tcPr>
          <w:p w14:paraId="2D926609" w14:textId="14B3618B" w:rsidR="00FD00D1" w:rsidRDefault="008A45BC" w:rsidP="00685E26">
            <w:pPr>
              <w:shd w:val="clear" w:color="auto" w:fill="FFFFFF"/>
              <w:rPr>
                <w:rFonts w:ascii="Arial" w:hAnsi="Arial" w:cs="Arial"/>
                <w:sz w:val="24"/>
                <w:szCs w:val="24"/>
              </w:rPr>
            </w:pPr>
            <w:r>
              <w:rPr>
                <w:rFonts w:ascii="Arial" w:hAnsi="Arial" w:cs="Arial"/>
                <w:sz w:val="24"/>
                <w:szCs w:val="24"/>
              </w:rPr>
              <w:t xml:space="preserve">Expanding the curriculum and ensuring that students learn and understand British values. </w:t>
            </w:r>
          </w:p>
        </w:tc>
        <w:tc>
          <w:tcPr>
            <w:tcW w:w="1632" w:type="dxa"/>
          </w:tcPr>
          <w:p w14:paraId="646123BC" w14:textId="17D63A98" w:rsidR="00FD00D1" w:rsidRDefault="008A45BC" w:rsidP="00052FDD">
            <w:pPr>
              <w:rPr>
                <w:rFonts w:ascii="Arial" w:hAnsi="Arial" w:cs="Arial"/>
                <w:sz w:val="24"/>
                <w:szCs w:val="24"/>
              </w:rPr>
            </w:pPr>
            <w:r>
              <w:rPr>
                <w:rFonts w:ascii="Arial" w:hAnsi="Arial" w:cs="Arial"/>
                <w:sz w:val="24"/>
                <w:szCs w:val="24"/>
              </w:rPr>
              <w:t>£432.00</w:t>
            </w:r>
          </w:p>
        </w:tc>
      </w:tr>
      <w:tr w:rsidR="002D08A0" w:rsidRPr="00046F2A" w14:paraId="267C7FEF" w14:textId="77777777" w:rsidTr="00941ED4">
        <w:tc>
          <w:tcPr>
            <w:tcW w:w="3092" w:type="dxa"/>
          </w:tcPr>
          <w:p w14:paraId="30373566" w14:textId="54D663D7" w:rsidR="002D08A0" w:rsidRDefault="002D08A0" w:rsidP="00506899">
            <w:pPr>
              <w:rPr>
                <w:rFonts w:ascii="Arial" w:hAnsi="Arial" w:cs="Arial"/>
                <w:sz w:val="24"/>
                <w:szCs w:val="24"/>
              </w:rPr>
            </w:pPr>
            <w:r>
              <w:rPr>
                <w:rFonts w:ascii="Arial" w:hAnsi="Arial" w:cs="Arial"/>
                <w:sz w:val="24"/>
                <w:szCs w:val="24"/>
              </w:rPr>
              <w:t>Training for staff</w:t>
            </w:r>
            <w:r w:rsidR="0000052C">
              <w:rPr>
                <w:rFonts w:ascii="Arial" w:hAnsi="Arial" w:cs="Arial"/>
                <w:sz w:val="24"/>
                <w:szCs w:val="24"/>
              </w:rPr>
              <w:t xml:space="preserve"> and assessment</w:t>
            </w:r>
          </w:p>
        </w:tc>
        <w:tc>
          <w:tcPr>
            <w:tcW w:w="4599" w:type="dxa"/>
          </w:tcPr>
          <w:p w14:paraId="0D1050D7" w14:textId="77777777" w:rsidR="002D08A0" w:rsidRPr="00046F2A" w:rsidRDefault="002D08A0" w:rsidP="003F4440">
            <w:pPr>
              <w:shd w:val="clear" w:color="auto" w:fill="FFFFFF"/>
              <w:rPr>
                <w:rFonts w:ascii="Arial" w:hAnsi="Arial" w:cs="Arial"/>
                <w:sz w:val="24"/>
                <w:szCs w:val="24"/>
              </w:rPr>
            </w:pPr>
            <w:r w:rsidRPr="00046F2A">
              <w:rPr>
                <w:rFonts w:ascii="Arial" w:hAnsi="Arial" w:cs="Arial"/>
                <w:sz w:val="24"/>
                <w:szCs w:val="24"/>
              </w:rPr>
              <w:t>Expanding the curriculum to raise engagement and improve Behaviour for Learning.</w:t>
            </w:r>
          </w:p>
          <w:p w14:paraId="45FA12F5" w14:textId="3FC10739" w:rsidR="002D08A0" w:rsidRDefault="002D08A0" w:rsidP="003F4440">
            <w:pPr>
              <w:shd w:val="clear" w:color="auto" w:fill="FFFFFF"/>
              <w:rPr>
                <w:rFonts w:ascii="Arial" w:hAnsi="Arial" w:cs="Arial"/>
                <w:sz w:val="24"/>
                <w:szCs w:val="24"/>
              </w:rPr>
            </w:pPr>
            <w:r w:rsidRPr="00046F2A">
              <w:rPr>
                <w:rFonts w:ascii="Arial" w:hAnsi="Arial" w:cs="Arial"/>
                <w:sz w:val="24"/>
                <w:szCs w:val="24"/>
              </w:rPr>
              <w:t>Amendments and alterations to the curriculum</w:t>
            </w:r>
          </w:p>
          <w:p w14:paraId="6B3EE08F" w14:textId="6D0B1FD1" w:rsidR="0000052C" w:rsidRDefault="0000052C" w:rsidP="003F4440">
            <w:pPr>
              <w:shd w:val="clear" w:color="auto" w:fill="FFFFFF"/>
              <w:rPr>
                <w:rFonts w:ascii="Arial" w:hAnsi="Arial" w:cs="Arial"/>
                <w:sz w:val="24"/>
                <w:szCs w:val="24"/>
              </w:rPr>
            </w:pPr>
            <w:r>
              <w:rPr>
                <w:rFonts w:ascii="Arial" w:hAnsi="Arial" w:cs="Arial"/>
                <w:sz w:val="24"/>
                <w:szCs w:val="24"/>
              </w:rPr>
              <w:t xml:space="preserve">Assessment enables staff to pinpoint strengths and weaknesses and put in place interventions and better support to enhance learning and behaviour. </w:t>
            </w:r>
          </w:p>
          <w:p w14:paraId="6C86BE78" w14:textId="48D98690" w:rsidR="002D08A0" w:rsidRDefault="002D08A0" w:rsidP="003F4440">
            <w:pPr>
              <w:shd w:val="clear" w:color="auto" w:fill="FFFFFF"/>
              <w:rPr>
                <w:rFonts w:ascii="Arial" w:hAnsi="Arial" w:cs="Arial"/>
                <w:sz w:val="24"/>
                <w:szCs w:val="24"/>
              </w:rPr>
            </w:pPr>
            <w:r>
              <w:rPr>
                <w:rFonts w:ascii="Arial" w:hAnsi="Arial" w:cs="Arial"/>
                <w:sz w:val="24"/>
                <w:szCs w:val="24"/>
              </w:rPr>
              <w:t xml:space="preserve">BPSI </w:t>
            </w:r>
            <w:r w:rsidR="0000052C">
              <w:rPr>
                <w:rFonts w:ascii="Arial" w:hAnsi="Arial" w:cs="Arial"/>
                <w:sz w:val="24"/>
                <w:szCs w:val="24"/>
              </w:rPr>
              <w:t>£750</w:t>
            </w:r>
            <w:r w:rsidR="00650D57">
              <w:rPr>
                <w:rFonts w:ascii="Arial" w:hAnsi="Arial" w:cs="Arial"/>
                <w:sz w:val="24"/>
                <w:szCs w:val="24"/>
              </w:rPr>
              <w:t>.00</w:t>
            </w:r>
          </w:p>
          <w:p w14:paraId="03631FD3" w14:textId="63DB8EDB" w:rsidR="0000052C" w:rsidRDefault="0000052C" w:rsidP="003F4440">
            <w:pPr>
              <w:shd w:val="clear" w:color="auto" w:fill="FFFFFF"/>
              <w:rPr>
                <w:rFonts w:ascii="Arial" w:hAnsi="Arial" w:cs="Arial"/>
                <w:sz w:val="24"/>
                <w:szCs w:val="24"/>
              </w:rPr>
            </w:pPr>
            <w:r>
              <w:rPr>
                <w:rFonts w:ascii="Arial" w:hAnsi="Arial" w:cs="Arial"/>
                <w:sz w:val="24"/>
                <w:szCs w:val="24"/>
              </w:rPr>
              <w:t>TES £1,500</w:t>
            </w:r>
            <w:r w:rsidR="00650D57">
              <w:rPr>
                <w:rFonts w:ascii="Arial" w:hAnsi="Arial" w:cs="Arial"/>
                <w:sz w:val="24"/>
                <w:szCs w:val="24"/>
              </w:rPr>
              <w:t>.00</w:t>
            </w:r>
          </w:p>
          <w:p w14:paraId="695DFE22" w14:textId="5C0C2BA9" w:rsidR="0000052C" w:rsidRDefault="00650D57" w:rsidP="003F4440">
            <w:pPr>
              <w:shd w:val="clear" w:color="auto" w:fill="FFFFFF"/>
              <w:rPr>
                <w:rFonts w:ascii="Arial" w:hAnsi="Arial" w:cs="Arial"/>
                <w:sz w:val="24"/>
                <w:szCs w:val="24"/>
              </w:rPr>
            </w:pPr>
            <w:r>
              <w:rPr>
                <w:rFonts w:ascii="Arial" w:hAnsi="Arial" w:cs="Arial"/>
                <w:sz w:val="24"/>
                <w:szCs w:val="24"/>
              </w:rPr>
              <w:t>Exam training £90.00</w:t>
            </w:r>
          </w:p>
          <w:p w14:paraId="59F3DB11" w14:textId="04FB2671" w:rsidR="00650D57" w:rsidRDefault="00F80D73" w:rsidP="003F4440">
            <w:pPr>
              <w:shd w:val="clear" w:color="auto" w:fill="FFFFFF"/>
              <w:rPr>
                <w:rFonts w:ascii="Arial" w:hAnsi="Arial" w:cs="Arial"/>
                <w:sz w:val="24"/>
                <w:szCs w:val="24"/>
              </w:rPr>
            </w:pPr>
            <w:r>
              <w:rPr>
                <w:rFonts w:ascii="Arial" w:hAnsi="Arial" w:cs="Arial"/>
                <w:sz w:val="24"/>
                <w:szCs w:val="24"/>
              </w:rPr>
              <w:t>GL</w:t>
            </w:r>
            <w:r w:rsidR="001470E4">
              <w:rPr>
                <w:rFonts w:ascii="Arial" w:hAnsi="Arial" w:cs="Arial"/>
                <w:sz w:val="24"/>
                <w:szCs w:val="24"/>
              </w:rPr>
              <w:t xml:space="preserve"> Assessment £</w:t>
            </w:r>
            <w:r w:rsidR="00281287">
              <w:rPr>
                <w:rFonts w:ascii="Arial" w:hAnsi="Arial" w:cs="Arial"/>
                <w:sz w:val="24"/>
                <w:szCs w:val="24"/>
              </w:rPr>
              <w:t>402.00</w:t>
            </w:r>
          </w:p>
          <w:p w14:paraId="31FE7878" w14:textId="058A02D4" w:rsidR="00281287" w:rsidRDefault="00281287" w:rsidP="003F4440">
            <w:pPr>
              <w:shd w:val="clear" w:color="auto" w:fill="FFFFFF"/>
              <w:rPr>
                <w:rFonts w:ascii="Arial" w:hAnsi="Arial" w:cs="Arial"/>
                <w:sz w:val="24"/>
                <w:szCs w:val="24"/>
              </w:rPr>
            </w:pPr>
            <w:proofErr w:type="spellStart"/>
            <w:r>
              <w:rPr>
                <w:rFonts w:ascii="Arial" w:hAnsi="Arial" w:cs="Arial"/>
                <w:sz w:val="24"/>
                <w:szCs w:val="24"/>
              </w:rPr>
              <w:t>Nasen</w:t>
            </w:r>
            <w:proofErr w:type="spellEnd"/>
            <w:r>
              <w:rPr>
                <w:rFonts w:ascii="Arial" w:hAnsi="Arial" w:cs="Arial"/>
                <w:sz w:val="24"/>
                <w:szCs w:val="24"/>
              </w:rPr>
              <w:t xml:space="preserve"> £160.00</w:t>
            </w:r>
          </w:p>
          <w:p w14:paraId="2E0E8867" w14:textId="77C7356F" w:rsidR="0000052C" w:rsidRDefault="00281287" w:rsidP="003F4440">
            <w:pPr>
              <w:shd w:val="clear" w:color="auto" w:fill="FFFFFF"/>
              <w:rPr>
                <w:rFonts w:ascii="Arial" w:hAnsi="Arial" w:cs="Arial"/>
                <w:sz w:val="24"/>
                <w:szCs w:val="24"/>
              </w:rPr>
            </w:pPr>
            <w:r>
              <w:rPr>
                <w:rFonts w:ascii="Arial" w:hAnsi="Arial" w:cs="Arial"/>
                <w:sz w:val="24"/>
                <w:szCs w:val="24"/>
              </w:rPr>
              <w:t>Safeguarding £550.00</w:t>
            </w:r>
          </w:p>
          <w:p w14:paraId="3059C987" w14:textId="4989D5C5" w:rsidR="00760AE7" w:rsidRPr="00046F2A" w:rsidRDefault="00760AE7" w:rsidP="003F4440">
            <w:pPr>
              <w:shd w:val="clear" w:color="auto" w:fill="FFFFFF"/>
              <w:rPr>
                <w:rFonts w:ascii="Arial" w:hAnsi="Arial" w:cs="Arial"/>
                <w:sz w:val="24"/>
                <w:szCs w:val="24"/>
              </w:rPr>
            </w:pPr>
            <w:r>
              <w:rPr>
                <w:rFonts w:ascii="Arial" w:hAnsi="Arial" w:cs="Arial"/>
                <w:sz w:val="24"/>
                <w:szCs w:val="24"/>
              </w:rPr>
              <w:t>First Aid £</w:t>
            </w:r>
            <w:r w:rsidR="00343B62">
              <w:rPr>
                <w:rFonts w:ascii="Arial" w:hAnsi="Arial" w:cs="Arial"/>
                <w:sz w:val="24"/>
                <w:szCs w:val="24"/>
              </w:rPr>
              <w:t>702.00</w:t>
            </w:r>
          </w:p>
          <w:p w14:paraId="51085296" w14:textId="77777777" w:rsidR="002D08A0" w:rsidRDefault="002D08A0" w:rsidP="00685E26">
            <w:pPr>
              <w:shd w:val="clear" w:color="auto" w:fill="FFFFFF"/>
              <w:rPr>
                <w:rFonts w:ascii="Arial" w:hAnsi="Arial" w:cs="Arial"/>
                <w:sz w:val="24"/>
                <w:szCs w:val="24"/>
              </w:rPr>
            </w:pPr>
          </w:p>
        </w:tc>
        <w:tc>
          <w:tcPr>
            <w:tcW w:w="1632" w:type="dxa"/>
          </w:tcPr>
          <w:p w14:paraId="475517BD" w14:textId="69075D2B" w:rsidR="002D08A0" w:rsidRDefault="002F6CFD" w:rsidP="00052FDD">
            <w:pPr>
              <w:rPr>
                <w:rFonts w:ascii="Arial" w:hAnsi="Arial" w:cs="Arial"/>
                <w:sz w:val="24"/>
                <w:szCs w:val="24"/>
              </w:rPr>
            </w:pPr>
            <w:r>
              <w:rPr>
                <w:rFonts w:ascii="Arial" w:hAnsi="Arial" w:cs="Arial"/>
                <w:sz w:val="24"/>
                <w:szCs w:val="24"/>
              </w:rPr>
              <w:t>£4,154.00</w:t>
            </w:r>
          </w:p>
        </w:tc>
      </w:tr>
      <w:tr w:rsidR="002D08A0" w:rsidRPr="00046F2A" w14:paraId="6BFD7E84" w14:textId="77777777" w:rsidTr="00941ED4">
        <w:tc>
          <w:tcPr>
            <w:tcW w:w="3092" w:type="dxa"/>
          </w:tcPr>
          <w:p w14:paraId="7B2DBC2D" w14:textId="77777777" w:rsidR="002D08A0" w:rsidRPr="00046F2A" w:rsidRDefault="002D08A0" w:rsidP="00052FDD">
            <w:pPr>
              <w:rPr>
                <w:rFonts w:ascii="Arial" w:hAnsi="Arial" w:cs="Arial"/>
                <w:sz w:val="24"/>
                <w:szCs w:val="24"/>
              </w:rPr>
            </w:pPr>
            <w:r w:rsidRPr="00046F2A">
              <w:rPr>
                <w:rFonts w:ascii="Arial" w:hAnsi="Arial" w:cs="Arial"/>
                <w:sz w:val="24"/>
                <w:szCs w:val="24"/>
              </w:rPr>
              <w:t xml:space="preserve">Purchase of vocational and day courses and alternative placements </w:t>
            </w:r>
          </w:p>
          <w:p w14:paraId="1D39A05A" w14:textId="77777777" w:rsidR="002D08A0" w:rsidRPr="00046F2A" w:rsidRDefault="002D08A0" w:rsidP="00052FDD">
            <w:pPr>
              <w:rPr>
                <w:rFonts w:ascii="Arial" w:hAnsi="Arial" w:cs="Arial"/>
                <w:sz w:val="24"/>
                <w:szCs w:val="24"/>
              </w:rPr>
            </w:pPr>
          </w:p>
          <w:p w14:paraId="7CBA9074" w14:textId="530FBFFE" w:rsidR="002D08A0" w:rsidRPr="00046F2A" w:rsidRDefault="002D08A0" w:rsidP="00052FDD">
            <w:pPr>
              <w:rPr>
                <w:rFonts w:ascii="Arial" w:hAnsi="Arial" w:cs="Arial"/>
                <w:sz w:val="24"/>
                <w:szCs w:val="24"/>
              </w:rPr>
            </w:pPr>
          </w:p>
        </w:tc>
        <w:tc>
          <w:tcPr>
            <w:tcW w:w="4599" w:type="dxa"/>
          </w:tcPr>
          <w:p w14:paraId="1C44A010" w14:textId="56FC8C19" w:rsidR="002D08A0" w:rsidRPr="00046F2A" w:rsidRDefault="002D08A0" w:rsidP="00052FDD">
            <w:pPr>
              <w:rPr>
                <w:rFonts w:ascii="Arial" w:hAnsi="Arial" w:cs="Arial"/>
                <w:sz w:val="24"/>
                <w:szCs w:val="24"/>
              </w:rPr>
            </w:pPr>
            <w:r w:rsidRPr="00046F2A">
              <w:rPr>
                <w:rFonts w:ascii="Arial" w:hAnsi="Arial" w:cs="Arial"/>
                <w:sz w:val="24"/>
                <w:szCs w:val="24"/>
              </w:rPr>
              <w:t xml:space="preserve">To </w:t>
            </w:r>
            <w:r>
              <w:rPr>
                <w:rFonts w:ascii="Arial" w:hAnsi="Arial" w:cs="Arial"/>
                <w:sz w:val="24"/>
                <w:szCs w:val="24"/>
              </w:rPr>
              <w:t xml:space="preserve">offer an entirely bespoke, </w:t>
            </w:r>
            <w:r w:rsidRPr="00046F2A">
              <w:rPr>
                <w:rFonts w:ascii="Arial" w:hAnsi="Arial" w:cs="Arial"/>
                <w:sz w:val="24"/>
                <w:szCs w:val="24"/>
              </w:rPr>
              <w:t>personal offer of education for the most disadvantaged and those in danger of being NEET</w:t>
            </w:r>
          </w:p>
        </w:tc>
        <w:tc>
          <w:tcPr>
            <w:tcW w:w="1632" w:type="dxa"/>
          </w:tcPr>
          <w:p w14:paraId="50F0D1E2" w14:textId="4AA9B9AB" w:rsidR="002D08A0" w:rsidRPr="00046F2A" w:rsidRDefault="002D08A0" w:rsidP="00052FDD">
            <w:pPr>
              <w:rPr>
                <w:rFonts w:ascii="Arial" w:hAnsi="Arial" w:cs="Arial"/>
                <w:sz w:val="24"/>
                <w:szCs w:val="24"/>
              </w:rPr>
            </w:pPr>
            <w:r w:rsidRPr="00046F2A">
              <w:rPr>
                <w:rFonts w:ascii="Arial" w:hAnsi="Arial" w:cs="Arial"/>
                <w:sz w:val="24"/>
                <w:szCs w:val="24"/>
              </w:rPr>
              <w:t>£5</w:t>
            </w:r>
            <w:r w:rsidR="002C17E4">
              <w:rPr>
                <w:rFonts w:ascii="Arial" w:hAnsi="Arial" w:cs="Arial"/>
                <w:sz w:val="24"/>
                <w:szCs w:val="24"/>
              </w:rPr>
              <w:t>,</w:t>
            </w:r>
            <w:r w:rsidRPr="00046F2A">
              <w:rPr>
                <w:rFonts w:ascii="Arial" w:hAnsi="Arial" w:cs="Arial"/>
                <w:sz w:val="24"/>
                <w:szCs w:val="24"/>
              </w:rPr>
              <w:t>000.00</w:t>
            </w:r>
          </w:p>
          <w:p w14:paraId="33ED7E1B" w14:textId="77777777" w:rsidR="002D08A0" w:rsidRPr="00046F2A" w:rsidRDefault="002D08A0" w:rsidP="00052FDD">
            <w:pPr>
              <w:rPr>
                <w:rFonts w:ascii="Arial" w:hAnsi="Arial" w:cs="Arial"/>
                <w:sz w:val="24"/>
                <w:szCs w:val="24"/>
              </w:rPr>
            </w:pPr>
          </w:p>
          <w:p w14:paraId="0FBD4B46" w14:textId="090C02CB" w:rsidR="002D08A0" w:rsidRPr="00046F2A" w:rsidRDefault="002D08A0" w:rsidP="00052FDD">
            <w:pPr>
              <w:rPr>
                <w:rFonts w:ascii="Arial" w:hAnsi="Arial" w:cs="Arial"/>
                <w:sz w:val="24"/>
                <w:szCs w:val="24"/>
              </w:rPr>
            </w:pPr>
          </w:p>
        </w:tc>
      </w:tr>
    </w:tbl>
    <w:p w14:paraId="765409E4" w14:textId="624AFBAE" w:rsidR="006F3AF2" w:rsidRPr="00046F2A" w:rsidRDefault="006F3AF2" w:rsidP="00385301">
      <w:pPr>
        <w:pStyle w:val="NormalWeb"/>
        <w:shd w:val="clear" w:color="auto" w:fill="FFFFFF"/>
        <w:spacing w:before="0" w:beforeAutospacing="0" w:after="0" w:afterAutospacing="0" w:line="336" w:lineRule="atLeast"/>
        <w:rPr>
          <w:rFonts w:ascii="Arial" w:hAnsi="Arial" w:cs="Arial"/>
        </w:rPr>
      </w:pPr>
    </w:p>
    <w:p w14:paraId="110C63BF" w14:textId="77777777" w:rsidR="002B090C" w:rsidRPr="00046F2A" w:rsidRDefault="002B090C">
      <w:pPr>
        <w:rPr>
          <w:rFonts w:ascii="Arial" w:hAnsi="Arial" w:cs="Arial"/>
          <w:sz w:val="24"/>
          <w:szCs w:val="24"/>
        </w:rPr>
      </w:pPr>
    </w:p>
    <w:sectPr w:rsidR="002B090C" w:rsidRPr="00046F2A" w:rsidSect="00052FD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0C73"/>
    <w:multiLevelType w:val="hybridMultilevel"/>
    <w:tmpl w:val="A302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A5049"/>
    <w:multiLevelType w:val="hybridMultilevel"/>
    <w:tmpl w:val="81FE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C7933"/>
    <w:multiLevelType w:val="hybridMultilevel"/>
    <w:tmpl w:val="FE1C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512B2"/>
    <w:multiLevelType w:val="hybridMultilevel"/>
    <w:tmpl w:val="D6E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7912"/>
    <w:multiLevelType w:val="hybridMultilevel"/>
    <w:tmpl w:val="5F326812"/>
    <w:lvl w:ilvl="0" w:tplc="14AECDF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A3117"/>
    <w:multiLevelType w:val="hybridMultilevel"/>
    <w:tmpl w:val="3318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87E70"/>
    <w:multiLevelType w:val="multilevel"/>
    <w:tmpl w:val="D9D0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D132A"/>
    <w:multiLevelType w:val="hybridMultilevel"/>
    <w:tmpl w:val="E9F2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10758"/>
    <w:multiLevelType w:val="hybridMultilevel"/>
    <w:tmpl w:val="BBA6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0021F2"/>
    <w:multiLevelType w:val="multilevel"/>
    <w:tmpl w:val="EF5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978FC"/>
    <w:multiLevelType w:val="multilevel"/>
    <w:tmpl w:val="7F26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231DD7"/>
    <w:multiLevelType w:val="hybridMultilevel"/>
    <w:tmpl w:val="F56606AE"/>
    <w:lvl w:ilvl="0" w:tplc="6074ABA2">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1"/>
  </w:num>
  <w:num w:numId="6">
    <w:abstractNumId w:val="2"/>
  </w:num>
  <w:num w:numId="7">
    <w:abstractNumId w:val="11"/>
  </w:num>
  <w:num w:numId="8">
    <w:abstractNumId w:val="4"/>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00"/>
    <w:rsid w:val="0000052C"/>
    <w:rsid w:val="00046F2A"/>
    <w:rsid w:val="00052FDD"/>
    <w:rsid w:val="000C6A53"/>
    <w:rsid w:val="000F4DB2"/>
    <w:rsid w:val="001073C5"/>
    <w:rsid w:val="0011698A"/>
    <w:rsid w:val="0012667D"/>
    <w:rsid w:val="00137F6A"/>
    <w:rsid w:val="001470E4"/>
    <w:rsid w:val="001778D3"/>
    <w:rsid w:val="001A0E5C"/>
    <w:rsid w:val="001C5873"/>
    <w:rsid w:val="001E65F4"/>
    <w:rsid w:val="001E67EF"/>
    <w:rsid w:val="00243A14"/>
    <w:rsid w:val="002525D4"/>
    <w:rsid w:val="00277A82"/>
    <w:rsid w:val="00281287"/>
    <w:rsid w:val="002B090C"/>
    <w:rsid w:val="002C17E4"/>
    <w:rsid w:val="002D08A0"/>
    <w:rsid w:val="002F11C8"/>
    <w:rsid w:val="002F6CFD"/>
    <w:rsid w:val="003156F4"/>
    <w:rsid w:val="00316654"/>
    <w:rsid w:val="00333194"/>
    <w:rsid w:val="00343B62"/>
    <w:rsid w:val="00344033"/>
    <w:rsid w:val="00361D34"/>
    <w:rsid w:val="00373A7D"/>
    <w:rsid w:val="00385301"/>
    <w:rsid w:val="00385371"/>
    <w:rsid w:val="0039567F"/>
    <w:rsid w:val="003C77D5"/>
    <w:rsid w:val="003E72E0"/>
    <w:rsid w:val="003F0CA7"/>
    <w:rsid w:val="00413D6E"/>
    <w:rsid w:val="0042067B"/>
    <w:rsid w:val="00425021"/>
    <w:rsid w:val="00446EDB"/>
    <w:rsid w:val="00446FA7"/>
    <w:rsid w:val="00455328"/>
    <w:rsid w:val="0048028F"/>
    <w:rsid w:val="004951B3"/>
    <w:rsid w:val="00495772"/>
    <w:rsid w:val="004B2FD1"/>
    <w:rsid w:val="004C3C00"/>
    <w:rsid w:val="00506899"/>
    <w:rsid w:val="00532B4A"/>
    <w:rsid w:val="00542E4D"/>
    <w:rsid w:val="00545783"/>
    <w:rsid w:val="00590CFC"/>
    <w:rsid w:val="005A3FA7"/>
    <w:rsid w:val="005A403B"/>
    <w:rsid w:val="005A66C8"/>
    <w:rsid w:val="005D13EB"/>
    <w:rsid w:val="005D186E"/>
    <w:rsid w:val="005D432C"/>
    <w:rsid w:val="0060056E"/>
    <w:rsid w:val="00650D57"/>
    <w:rsid w:val="00656295"/>
    <w:rsid w:val="00680E82"/>
    <w:rsid w:val="0068171C"/>
    <w:rsid w:val="00685E26"/>
    <w:rsid w:val="006B055D"/>
    <w:rsid w:val="006F3AF2"/>
    <w:rsid w:val="0070035D"/>
    <w:rsid w:val="00704B17"/>
    <w:rsid w:val="00720FBC"/>
    <w:rsid w:val="00722199"/>
    <w:rsid w:val="007233FF"/>
    <w:rsid w:val="00743C92"/>
    <w:rsid w:val="00760AE7"/>
    <w:rsid w:val="007768CE"/>
    <w:rsid w:val="007826C5"/>
    <w:rsid w:val="007D03E1"/>
    <w:rsid w:val="008245A1"/>
    <w:rsid w:val="0083133A"/>
    <w:rsid w:val="00837978"/>
    <w:rsid w:val="0089300C"/>
    <w:rsid w:val="0089438E"/>
    <w:rsid w:val="00895794"/>
    <w:rsid w:val="008A45BC"/>
    <w:rsid w:val="008B7BD2"/>
    <w:rsid w:val="008C2D74"/>
    <w:rsid w:val="008D1FAB"/>
    <w:rsid w:val="008D7EF9"/>
    <w:rsid w:val="008E57A2"/>
    <w:rsid w:val="008F5E86"/>
    <w:rsid w:val="00900160"/>
    <w:rsid w:val="009152E8"/>
    <w:rsid w:val="00936DC3"/>
    <w:rsid w:val="00940E92"/>
    <w:rsid w:val="00941ED4"/>
    <w:rsid w:val="00954CE1"/>
    <w:rsid w:val="00985D8F"/>
    <w:rsid w:val="009B6F5C"/>
    <w:rsid w:val="009C06AC"/>
    <w:rsid w:val="009D6A4E"/>
    <w:rsid w:val="009F31AE"/>
    <w:rsid w:val="00A33262"/>
    <w:rsid w:val="00A37C21"/>
    <w:rsid w:val="00A90915"/>
    <w:rsid w:val="00AB5D20"/>
    <w:rsid w:val="00AC008A"/>
    <w:rsid w:val="00AC5E60"/>
    <w:rsid w:val="00B12832"/>
    <w:rsid w:val="00B23644"/>
    <w:rsid w:val="00B32789"/>
    <w:rsid w:val="00B36957"/>
    <w:rsid w:val="00B402FB"/>
    <w:rsid w:val="00B4686D"/>
    <w:rsid w:val="00B56E63"/>
    <w:rsid w:val="00B574A8"/>
    <w:rsid w:val="00B73A9F"/>
    <w:rsid w:val="00B81C04"/>
    <w:rsid w:val="00B842C0"/>
    <w:rsid w:val="00B92441"/>
    <w:rsid w:val="00B94374"/>
    <w:rsid w:val="00B95C1A"/>
    <w:rsid w:val="00BB3DA3"/>
    <w:rsid w:val="00BD7681"/>
    <w:rsid w:val="00BE307F"/>
    <w:rsid w:val="00C10D6F"/>
    <w:rsid w:val="00C45678"/>
    <w:rsid w:val="00C56E32"/>
    <w:rsid w:val="00C84873"/>
    <w:rsid w:val="00C94808"/>
    <w:rsid w:val="00CC6C0F"/>
    <w:rsid w:val="00CF3F0F"/>
    <w:rsid w:val="00CF54CF"/>
    <w:rsid w:val="00D2507E"/>
    <w:rsid w:val="00D725AA"/>
    <w:rsid w:val="00D82C61"/>
    <w:rsid w:val="00D93C22"/>
    <w:rsid w:val="00D97C24"/>
    <w:rsid w:val="00DC4AF8"/>
    <w:rsid w:val="00DF7F43"/>
    <w:rsid w:val="00E07BBD"/>
    <w:rsid w:val="00E14826"/>
    <w:rsid w:val="00E23C12"/>
    <w:rsid w:val="00E7281E"/>
    <w:rsid w:val="00F1675F"/>
    <w:rsid w:val="00F30D52"/>
    <w:rsid w:val="00F32935"/>
    <w:rsid w:val="00F32BAA"/>
    <w:rsid w:val="00F753F9"/>
    <w:rsid w:val="00F80D73"/>
    <w:rsid w:val="00F93DFC"/>
    <w:rsid w:val="00F964C0"/>
    <w:rsid w:val="00FB0746"/>
    <w:rsid w:val="00FB4EB2"/>
    <w:rsid w:val="00FB6246"/>
    <w:rsid w:val="00FC1655"/>
    <w:rsid w:val="00FD00D1"/>
    <w:rsid w:val="00FE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9C70"/>
  <w15:docId w15:val="{C2BAB0E5-A445-48BF-8FC3-21DA402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00"/>
  </w:style>
  <w:style w:type="paragraph" w:styleId="Heading1">
    <w:name w:val="heading 1"/>
    <w:basedOn w:val="Normal"/>
    <w:next w:val="Normal"/>
    <w:link w:val="Heading1Char"/>
    <w:uiPriority w:val="9"/>
    <w:qFormat/>
    <w:rsid w:val="0082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27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90C"/>
    <w:pPr>
      <w:ind w:left="720"/>
      <w:contextualSpacing/>
    </w:pPr>
  </w:style>
  <w:style w:type="paragraph" w:styleId="NoSpacing">
    <w:name w:val="No Spacing"/>
    <w:uiPriority w:val="1"/>
    <w:qFormat/>
    <w:rsid w:val="00E23C12"/>
    <w:pPr>
      <w:spacing w:after="0" w:line="240" w:lineRule="auto"/>
    </w:pPr>
  </w:style>
  <w:style w:type="character" w:customStyle="1" w:styleId="Heading1Char">
    <w:name w:val="Heading 1 Char"/>
    <w:basedOn w:val="DefaultParagraphFont"/>
    <w:link w:val="Heading1"/>
    <w:uiPriority w:val="9"/>
    <w:rsid w:val="008245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278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32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Liam McLaughlin</cp:lastModifiedBy>
  <cp:revision>68</cp:revision>
  <cp:lastPrinted>2017-05-09T14:28:00Z</cp:lastPrinted>
  <dcterms:created xsi:type="dcterms:W3CDTF">2019-06-20T12:09:00Z</dcterms:created>
  <dcterms:modified xsi:type="dcterms:W3CDTF">2019-06-20T20:59:00Z</dcterms:modified>
</cp:coreProperties>
</file>