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38E89" w14:textId="77777777" w:rsidR="00783FCB" w:rsidRDefault="00783FCB" w:rsidP="00783FCB">
      <w:pPr>
        <w:rPr>
          <w:rFonts w:cs="Arial"/>
          <w:b/>
          <w:sz w:val="56"/>
          <w:szCs w:val="56"/>
        </w:rPr>
      </w:pPr>
    </w:p>
    <w:p w14:paraId="044FEA20" w14:textId="77777777" w:rsidR="00783FCB" w:rsidRDefault="00783FCB" w:rsidP="000F0992">
      <w:pPr>
        <w:jc w:val="center"/>
        <w:rPr>
          <w:rFonts w:cs="Arial"/>
          <w:b/>
          <w:sz w:val="56"/>
          <w:szCs w:val="56"/>
        </w:rPr>
      </w:pPr>
      <w:r w:rsidRPr="009039A7">
        <w:rPr>
          <w:rFonts w:cs="Arial"/>
          <w:noProof/>
        </w:rPr>
        <w:drawing>
          <wp:inline distT="0" distB="0" distL="0" distR="0" wp14:anchorId="68B7B45C" wp14:editId="6A8F1160">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08D584A0" w14:textId="77777777" w:rsidR="00783FCB" w:rsidRDefault="00783FCB" w:rsidP="00783FCB">
      <w:pPr>
        <w:rPr>
          <w:rFonts w:cs="Arial"/>
          <w:b/>
          <w:sz w:val="56"/>
          <w:szCs w:val="56"/>
        </w:rPr>
      </w:pPr>
    </w:p>
    <w:p w14:paraId="024DAE0B" w14:textId="77777777" w:rsidR="000F0992" w:rsidRPr="003F1D4C" w:rsidRDefault="005E7433" w:rsidP="000F0992">
      <w:pPr>
        <w:jc w:val="center"/>
        <w:rPr>
          <w:rFonts w:cs="Arial"/>
          <w:b/>
          <w:sz w:val="56"/>
          <w:szCs w:val="56"/>
        </w:rPr>
      </w:pPr>
      <w:r>
        <w:rPr>
          <w:rFonts w:cs="Arial"/>
          <w:b/>
          <w:sz w:val="56"/>
          <w:szCs w:val="56"/>
        </w:rPr>
        <w:t>Pay Policy</w:t>
      </w:r>
    </w:p>
    <w:p w14:paraId="791A8D25" w14:textId="77777777" w:rsidR="000F0992" w:rsidRPr="001D2CE3" w:rsidRDefault="000F0992" w:rsidP="000F0992">
      <w:pPr>
        <w:jc w:val="center"/>
        <w:rPr>
          <w:rFonts w:cs="Arial"/>
          <w:b/>
        </w:rPr>
      </w:pPr>
    </w:p>
    <w:p w14:paraId="0AA5CAA5" w14:textId="77777777" w:rsidR="000F0992" w:rsidRPr="001D2CE3" w:rsidRDefault="000F0992" w:rsidP="000F0992">
      <w:pPr>
        <w:jc w:val="center"/>
        <w:rPr>
          <w:rFonts w:cs="Arial"/>
          <w:b/>
        </w:rPr>
      </w:pPr>
    </w:p>
    <w:p w14:paraId="155BCC46" w14:textId="77777777" w:rsidR="000F0992" w:rsidRDefault="000F0992" w:rsidP="000F0992">
      <w:pPr>
        <w:jc w:val="center"/>
        <w:rPr>
          <w:rFonts w:cs="Arial"/>
          <w:b/>
        </w:rPr>
      </w:pPr>
    </w:p>
    <w:p w14:paraId="7DB852F9" w14:textId="77777777" w:rsidR="000F0992" w:rsidRDefault="000F0992" w:rsidP="000F0992">
      <w:pPr>
        <w:jc w:val="center"/>
        <w:rPr>
          <w:rFonts w:cs="Arial"/>
          <w:b/>
        </w:rPr>
      </w:pPr>
    </w:p>
    <w:p w14:paraId="2354077B" w14:textId="77777777" w:rsidR="000F0992" w:rsidRDefault="000F0992" w:rsidP="000F0992">
      <w:pPr>
        <w:jc w:val="center"/>
        <w:rPr>
          <w:rFonts w:cs="Arial"/>
          <w:b/>
        </w:rPr>
      </w:pPr>
    </w:p>
    <w:p w14:paraId="69AFB83F" w14:textId="77777777" w:rsidR="000F0992" w:rsidRDefault="000F0992" w:rsidP="000F0992">
      <w:pPr>
        <w:jc w:val="center"/>
        <w:rPr>
          <w:rFonts w:cs="Arial"/>
          <w:b/>
        </w:rPr>
      </w:pPr>
    </w:p>
    <w:p w14:paraId="153C3C6E" w14:textId="77777777" w:rsidR="000F0992" w:rsidRDefault="000F0992" w:rsidP="000F0992">
      <w:pPr>
        <w:jc w:val="center"/>
        <w:rPr>
          <w:rFonts w:cs="Arial"/>
          <w:b/>
        </w:rPr>
      </w:pPr>
    </w:p>
    <w:p w14:paraId="42E6FEE2" w14:textId="77777777" w:rsidR="000F0992" w:rsidRDefault="000F0992" w:rsidP="000F0992">
      <w:pPr>
        <w:jc w:val="center"/>
        <w:rPr>
          <w:rFonts w:cs="Arial"/>
          <w:b/>
        </w:rPr>
      </w:pPr>
    </w:p>
    <w:p w14:paraId="32CD0369" w14:textId="77777777" w:rsidR="000F0992" w:rsidRDefault="000F0992" w:rsidP="000F0992">
      <w:pPr>
        <w:jc w:val="center"/>
        <w:rPr>
          <w:rFonts w:cs="Arial"/>
          <w:b/>
        </w:rPr>
      </w:pPr>
    </w:p>
    <w:p w14:paraId="7E08AEC7" w14:textId="77777777" w:rsidR="000F0992" w:rsidRDefault="000F0992" w:rsidP="000F0992">
      <w:pPr>
        <w:jc w:val="center"/>
        <w:rPr>
          <w:rFonts w:cs="Arial"/>
          <w:b/>
        </w:rPr>
      </w:pPr>
    </w:p>
    <w:p w14:paraId="2E260E1E" w14:textId="77777777" w:rsidR="000F0992" w:rsidRDefault="000F0992" w:rsidP="000F0992">
      <w:pPr>
        <w:jc w:val="center"/>
        <w:rPr>
          <w:rFonts w:cs="Arial"/>
          <w:b/>
        </w:rPr>
      </w:pPr>
    </w:p>
    <w:p w14:paraId="4D585F4D" w14:textId="66028790" w:rsidR="000F0992" w:rsidRPr="001D2CE3" w:rsidRDefault="00092AB6" w:rsidP="00092AB6">
      <w:pPr>
        <w:rPr>
          <w:rFonts w:cs="Arial"/>
          <w:b/>
          <w:sz w:val="32"/>
          <w:szCs w:val="32"/>
        </w:rPr>
      </w:pPr>
      <w:r>
        <w:rPr>
          <w:rFonts w:cs="Arial"/>
          <w:b/>
          <w:sz w:val="32"/>
          <w:szCs w:val="32"/>
        </w:rPr>
        <w:t xml:space="preserve">                    </w:t>
      </w:r>
      <w:r w:rsidR="000F0992" w:rsidRPr="001D2CE3">
        <w:rPr>
          <w:rFonts w:cs="Arial"/>
          <w:b/>
          <w:sz w:val="32"/>
          <w:szCs w:val="32"/>
        </w:rPr>
        <w:t>Date of Ratification:</w:t>
      </w:r>
      <w:r w:rsidR="000F0992">
        <w:rPr>
          <w:rFonts w:cs="Arial"/>
          <w:b/>
          <w:sz w:val="32"/>
          <w:szCs w:val="32"/>
        </w:rPr>
        <w:t xml:space="preserve"> </w:t>
      </w:r>
      <w:r w:rsidR="001C3D2E">
        <w:rPr>
          <w:rFonts w:cs="Arial"/>
          <w:b/>
          <w:sz w:val="32"/>
          <w:szCs w:val="32"/>
        </w:rPr>
        <w:t>November 2018</w:t>
      </w:r>
    </w:p>
    <w:p w14:paraId="524CDE0B" w14:textId="61647B57" w:rsidR="000F0992" w:rsidRDefault="000F0992" w:rsidP="00092AB6">
      <w:pPr>
        <w:rPr>
          <w:rFonts w:cs="Arial"/>
          <w:b/>
          <w:sz w:val="32"/>
          <w:szCs w:val="32"/>
        </w:rPr>
      </w:pPr>
    </w:p>
    <w:p w14:paraId="66DCB3EF" w14:textId="2CE1FB27" w:rsidR="00092AB6" w:rsidRDefault="00092AB6" w:rsidP="00092AB6">
      <w:pPr>
        <w:ind w:left="1440"/>
        <w:rPr>
          <w:rFonts w:cs="Arial"/>
          <w:b/>
          <w:sz w:val="32"/>
          <w:szCs w:val="32"/>
        </w:rPr>
      </w:pPr>
      <w:r>
        <w:rPr>
          <w:rFonts w:cs="Arial"/>
          <w:b/>
          <w:sz w:val="32"/>
          <w:szCs w:val="32"/>
        </w:rPr>
        <w:t xml:space="preserve">    Reviewed: </w:t>
      </w:r>
      <w:r w:rsidR="00D85DD1">
        <w:rPr>
          <w:rFonts w:cs="Arial"/>
          <w:b/>
          <w:sz w:val="32"/>
          <w:szCs w:val="32"/>
        </w:rPr>
        <w:t xml:space="preserve">September </w:t>
      </w:r>
      <w:r w:rsidR="009B1866">
        <w:rPr>
          <w:rFonts w:cs="Arial"/>
          <w:b/>
          <w:sz w:val="32"/>
          <w:szCs w:val="32"/>
        </w:rPr>
        <w:t>202</w:t>
      </w:r>
      <w:r w:rsidR="009D7346">
        <w:rPr>
          <w:rFonts w:cs="Arial"/>
          <w:b/>
          <w:sz w:val="32"/>
          <w:szCs w:val="32"/>
        </w:rPr>
        <w:t>5</w:t>
      </w:r>
    </w:p>
    <w:p w14:paraId="234E4E9E" w14:textId="13402405" w:rsidR="00786F8C" w:rsidRDefault="00786F8C" w:rsidP="00092AB6">
      <w:pPr>
        <w:ind w:left="1440"/>
        <w:rPr>
          <w:rFonts w:cs="Arial"/>
          <w:b/>
          <w:sz w:val="32"/>
          <w:szCs w:val="32"/>
        </w:rPr>
      </w:pPr>
      <w:r>
        <w:rPr>
          <w:rFonts w:cs="Arial"/>
          <w:b/>
          <w:sz w:val="32"/>
          <w:szCs w:val="32"/>
        </w:rPr>
        <w:t xml:space="preserve">   </w:t>
      </w:r>
    </w:p>
    <w:p w14:paraId="684F00C0" w14:textId="6CBEFBCE" w:rsidR="00786F8C" w:rsidRDefault="00786F8C" w:rsidP="00786F8C">
      <w:pPr>
        <w:ind w:left="1440"/>
        <w:jc w:val="center"/>
        <w:rPr>
          <w:rFonts w:cs="Arial"/>
          <w:b/>
          <w:sz w:val="32"/>
          <w:szCs w:val="32"/>
        </w:rPr>
      </w:pPr>
    </w:p>
    <w:p w14:paraId="24059097" w14:textId="77777777" w:rsidR="00092AB6" w:rsidRPr="001D2CE3" w:rsidRDefault="00092AB6" w:rsidP="00092AB6">
      <w:pPr>
        <w:rPr>
          <w:rFonts w:cs="Arial"/>
          <w:b/>
          <w:sz w:val="32"/>
          <w:szCs w:val="32"/>
        </w:rPr>
      </w:pPr>
    </w:p>
    <w:p w14:paraId="69EF3A5D" w14:textId="0F0C8665" w:rsidR="000F0992" w:rsidRDefault="001C3D2E" w:rsidP="00092AB6">
      <w:pPr>
        <w:jc w:val="both"/>
        <w:rPr>
          <w:rFonts w:cs="Arial"/>
          <w:b/>
          <w:sz w:val="32"/>
          <w:szCs w:val="32"/>
        </w:rPr>
      </w:pPr>
      <w:r>
        <w:rPr>
          <w:rFonts w:cs="Arial"/>
          <w:b/>
          <w:sz w:val="32"/>
          <w:szCs w:val="32"/>
        </w:rPr>
        <w:t xml:space="preserve"> </w:t>
      </w:r>
      <w:r>
        <w:rPr>
          <w:rFonts w:cs="Arial"/>
          <w:b/>
          <w:sz w:val="32"/>
          <w:szCs w:val="32"/>
        </w:rPr>
        <w:tab/>
      </w:r>
      <w:r>
        <w:rPr>
          <w:rFonts w:cs="Arial"/>
          <w:b/>
          <w:sz w:val="32"/>
          <w:szCs w:val="32"/>
        </w:rPr>
        <w:tab/>
        <w:t xml:space="preserve">    </w:t>
      </w:r>
      <w:r w:rsidR="000F0992" w:rsidRPr="001D2CE3">
        <w:rPr>
          <w:rFonts w:cs="Arial"/>
          <w:b/>
          <w:sz w:val="32"/>
          <w:szCs w:val="32"/>
        </w:rPr>
        <w:t xml:space="preserve">Date of </w:t>
      </w:r>
      <w:r w:rsidR="00092AB6">
        <w:rPr>
          <w:rFonts w:cs="Arial"/>
          <w:b/>
          <w:sz w:val="32"/>
          <w:szCs w:val="32"/>
        </w:rPr>
        <w:t xml:space="preserve">next </w:t>
      </w:r>
      <w:r w:rsidR="000F0992" w:rsidRPr="001D2CE3">
        <w:rPr>
          <w:rFonts w:cs="Arial"/>
          <w:b/>
          <w:sz w:val="32"/>
          <w:szCs w:val="32"/>
        </w:rPr>
        <w:t>review</w:t>
      </w:r>
      <w:r w:rsidR="000F0992">
        <w:rPr>
          <w:rFonts w:cs="Arial"/>
          <w:b/>
        </w:rPr>
        <w:t>:</w:t>
      </w:r>
      <w:r>
        <w:rPr>
          <w:rFonts w:cs="Arial"/>
          <w:b/>
        </w:rPr>
        <w:t xml:space="preserve">  </w:t>
      </w:r>
      <w:r w:rsidR="00436385">
        <w:rPr>
          <w:rFonts w:cs="Arial"/>
          <w:b/>
          <w:sz w:val="32"/>
          <w:szCs w:val="32"/>
        </w:rPr>
        <w:t>September 202</w:t>
      </w:r>
      <w:r w:rsidR="009D7346">
        <w:rPr>
          <w:rFonts w:cs="Arial"/>
          <w:b/>
          <w:sz w:val="32"/>
          <w:szCs w:val="32"/>
        </w:rPr>
        <w:t>6</w:t>
      </w:r>
    </w:p>
    <w:p w14:paraId="199EF0FB" w14:textId="77777777" w:rsidR="000F0992" w:rsidRDefault="000F0992" w:rsidP="000F0992">
      <w:pPr>
        <w:ind w:left="1440" w:firstLine="720"/>
        <w:rPr>
          <w:rFonts w:cs="Arial"/>
          <w:b/>
          <w:sz w:val="32"/>
          <w:szCs w:val="32"/>
        </w:rPr>
      </w:pPr>
    </w:p>
    <w:p w14:paraId="018F95F1" w14:textId="77777777" w:rsidR="000F0992" w:rsidRDefault="000F0992" w:rsidP="000F0992">
      <w:pPr>
        <w:ind w:left="1440" w:firstLine="720"/>
        <w:rPr>
          <w:rFonts w:cs="Arial"/>
          <w:b/>
          <w:sz w:val="32"/>
          <w:szCs w:val="32"/>
        </w:rPr>
      </w:pPr>
    </w:p>
    <w:p w14:paraId="7C780056" w14:textId="77777777" w:rsidR="000F0992" w:rsidRDefault="000F0992" w:rsidP="000F0992">
      <w:pPr>
        <w:ind w:left="1440" w:firstLine="720"/>
        <w:rPr>
          <w:rFonts w:cs="Arial"/>
          <w:b/>
          <w:sz w:val="32"/>
          <w:szCs w:val="32"/>
        </w:rPr>
      </w:pPr>
    </w:p>
    <w:p w14:paraId="22B1CF84" w14:textId="77777777" w:rsidR="000F0992" w:rsidRDefault="000F0992" w:rsidP="000F0992">
      <w:pPr>
        <w:ind w:left="1440" w:firstLine="720"/>
        <w:rPr>
          <w:rFonts w:cs="Arial"/>
          <w:b/>
          <w:sz w:val="32"/>
          <w:szCs w:val="32"/>
        </w:rPr>
      </w:pPr>
    </w:p>
    <w:p w14:paraId="1A72CC1A" w14:textId="77777777" w:rsidR="000F0992" w:rsidRDefault="000F0992" w:rsidP="000F0992">
      <w:pPr>
        <w:ind w:left="1440" w:firstLine="720"/>
        <w:rPr>
          <w:rFonts w:cs="Arial"/>
          <w:b/>
          <w:sz w:val="32"/>
          <w:szCs w:val="32"/>
        </w:rPr>
      </w:pPr>
    </w:p>
    <w:p w14:paraId="410CD06C" w14:textId="77777777" w:rsidR="00783FCB" w:rsidRDefault="00783FCB" w:rsidP="000F0992">
      <w:pPr>
        <w:ind w:left="1440" w:firstLine="720"/>
        <w:rPr>
          <w:rFonts w:cs="Arial"/>
          <w:b/>
          <w:sz w:val="32"/>
          <w:szCs w:val="32"/>
        </w:rPr>
      </w:pPr>
    </w:p>
    <w:p w14:paraId="69C38097" w14:textId="77777777" w:rsidR="00943687" w:rsidRDefault="00943687" w:rsidP="00AB6660">
      <w:pPr>
        <w:pStyle w:val="Default"/>
        <w:rPr>
          <w:b/>
          <w:bCs/>
          <w:sz w:val="23"/>
          <w:szCs w:val="23"/>
        </w:rPr>
      </w:pPr>
    </w:p>
    <w:p w14:paraId="23A483F2" w14:textId="17A68185" w:rsidR="00AB6660" w:rsidRDefault="00AB6660" w:rsidP="00AB6660">
      <w:pPr>
        <w:pStyle w:val="Default"/>
        <w:rPr>
          <w:sz w:val="23"/>
          <w:szCs w:val="23"/>
        </w:rPr>
      </w:pPr>
      <w:r>
        <w:rPr>
          <w:b/>
          <w:bCs/>
          <w:sz w:val="23"/>
          <w:szCs w:val="23"/>
        </w:rPr>
        <w:t xml:space="preserve">Contents </w:t>
      </w:r>
    </w:p>
    <w:p w14:paraId="7966A40A" w14:textId="77777777" w:rsidR="00AB6660" w:rsidRPr="007E35A5" w:rsidRDefault="00AB6660" w:rsidP="00AB6660">
      <w:pPr>
        <w:pStyle w:val="Default"/>
        <w:spacing w:after="65"/>
        <w:rPr>
          <w:rFonts w:asciiTheme="minorHAnsi" w:hAnsiTheme="minorHAnsi" w:cstheme="minorHAnsi"/>
        </w:rPr>
      </w:pPr>
      <w:r w:rsidRPr="007E35A5">
        <w:rPr>
          <w:rFonts w:asciiTheme="minorHAnsi" w:hAnsiTheme="minorHAnsi" w:cstheme="minorHAnsi"/>
        </w:rPr>
        <w:t xml:space="preserve">1. Introduction and Scope </w:t>
      </w:r>
    </w:p>
    <w:p w14:paraId="71B01E9F" w14:textId="77777777" w:rsidR="00AB6660" w:rsidRPr="007E35A5" w:rsidRDefault="00AB6660" w:rsidP="00AB6660">
      <w:pPr>
        <w:pStyle w:val="Default"/>
        <w:spacing w:after="65"/>
        <w:rPr>
          <w:rFonts w:asciiTheme="minorHAnsi" w:hAnsiTheme="minorHAnsi" w:cstheme="minorHAnsi"/>
        </w:rPr>
      </w:pPr>
      <w:r w:rsidRPr="007E35A5">
        <w:rPr>
          <w:rFonts w:asciiTheme="minorHAnsi" w:hAnsiTheme="minorHAnsi" w:cstheme="minorHAnsi"/>
        </w:rPr>
        <w:t xml:space="preserve">2. Equal Opportunities </w:t>
      </w:r>
    </w:p>
    <w:p w14:paraId="0C93B7DF" w14:textId="77777777" w:rsidR="00AB6660" w:rsidRPr="007E35A5" w:rsidRDefault="00AB6660" w:rsidP="00AB6660">
      <w:pPr>
        <w:pStyle w:val="Default"/>
        <w:spacing w:after="65"/>
        <w:rPr>
          <w:rFonts w:asciiTheme="minorHAnsi" w:hAnsiTheme="minorHAnsi" w:cstheme="minorHAnsi"/>
        </w:rPr>
      </w:pPr>
      <w:r w:rsidRPr="007E35A5">
        <w:rPr>
          <w:rFonts w:asciiTheme="minorHAnsi" w:hAnsiTheme="minorHAnsi" w:cstheme="minorHAnsi"/>
        </w:rPr>
        <w:t xml:space="preserve">3. Aims of the Policy </w:t>
      </w:r>
    </w:p>
    <w:p w14:paraId="1A018E1A" w14:textId="77777777" w:rsidR="00AB6660" w:rsidRPr="007E35A5" w:rsidRDefault="00AB6660" w:rsidP="00AB6660">
      <w:pPr>
        <w:pStyle w:val="Default"/>
        <w:spacing w:after="65"/>
        <w:rPr>
          <w:rFonts w:asciiTheme="minorHAnsi" w:hAnsiTheme="minorHAnsi" w:cstheme="minorHAnsi"/>
        </w:rPr>
      </w:pPr>
      <w:r w:rsidRPr="007E35A5">
        <w:rPr>
          <w:rFonts w:asciiTheme="minorHAnsi" w:hAnsiTheme="minorHAnsi" w:cstheme="minorHAnsi"/>
        </w:rPr>
        <w:t xml:space="preserve">4. Duties of Staff </w:t>
      </w:r>
    </w:p>
    <w:p w14:paraId="48B535BD" w14:textId="77777777" w:rsidR="00AB6660" w:rsidRPr="007E35A5" w:rsidRDefault="00AB6660" w:rsidP="00AB6660">
      <w:pPr>
        <w:pStyle w:val="Default"/>
        <w:spacing w:after="65"/>
        <w:rPr>
          <w:rFonts w:asciiTheme="minorHAnsi" w:hAnsiTheme="minorHAnsi" w:cstheme="minorHAnsi"/>
        </w:rPr>
      </w:pPr>
      <w:r w:rsidRPr="007E35A5">
        <w:rPr>
          <w:rFonts w:asciiTheme="minorHAnsi" w:hAnsiTheme="minorHAnsi" w:cstheme="minorHAnsi"/>
        </w:rPr>
        <w:t xml:space="preserve">5. Pay Review </w:t>
      </w:r>
    </w:p>
    <w:p w14:paraId="6ADB79A3" w14:textId="60904633"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6. </w:t>
      </w:r>
      <w:r w:rsidR="002861E1">
        <w:rPr>
          <w:rFonts w:asciiTheme="minorHAnsi" w:hAnsiTheme="minorHAnsi" w:cstheme="minorHAnsi"/>
        </w:rPr>
        <w:t>The Resources and Risk Committee</w:t>
      </w:r>
      <w:r w:rsidRPr="007E35A5">
        <w:rPr>
          <w:rFonts w:asciiTheme="minorHAnsi" w:hAnsiTheme="minorHAnsi" w:cstheme="minorHAnsi"/>
        </w:rPr>
        <w:t xml:space="preserve"> </w:t>
      </w:r>
    </w:p>
    <w:p w14:paraId="00D6443A"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6.1 Terms of Reference </w:t>
      </w:r>
    </w:p>
    <w:p w14:paraId="370408AA"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6.2 Basic Pay Determination on Appointment </w:t>
      </w:r>
    </w:p>
    <w:p w14:paraId="30CD1FF3"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7. Application of the Policy for Teaching Staff </w:t>
      </w:r>
    </w:p>
    <w:p w14:paraId="484F8970"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7.1 Recruitment </w:t>
      </w:r>
    </w:p>
    <w:p w14:paraId="2E587790"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7.2 Pay Progression based upon Performance for Teachers </w:t>
      </w:r>
    </w:p>
    <w:p w14:paraId="12EF9C0B"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7.2.1 Pay Moderation Process </w:t>
      </w:r>
    </w:p>
    <w:p w14:paraId="0D42057A"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7.3 </w:t>
      </w:r>
      <w:r w:rsidR="00102DFD" w:rsidRPr="007E35A5">
        <w:rPr>
          <w:rFonts w:asciiTheme="minorHAnsi" w:hAnsiTheme="minorHAnsi" w:cstheme="minorHAnsi"/>
        </w:rPr>
        <w:t>AP Barnet</w:t>
      </w:r>
      <w:r w:rsidRPr="007E35A5">
        <w:rPr>
          <w:rFonts w:asciiTheme="minorHAnsi" w:hAnsiTheme="minorHAnsi" w:cstheme="minorHAnsi"/>
        </w:rPr>
        <w:t xml:space="preserve"> Pay Scales </w:t>
      </w:r>
    </w:p>
    <w:p w14:paraId="38D8C4A1"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7.4 Partial Year Working and Performance Related Pay </w:t>
      </w:r>
    </w:p>
    <w:p w14:paraId="6EFC2DE0" w14:textId="74E9D3C6"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7.5</w:t>
      </w:r>
      <w:r w:rsidR="002861E1">
        <w:rPr>
          <w:rFonts w:asciiTheme="minorHAnsi" w:hAnsiTheme="minorHAnsi" w:cstheme="minorHAnsi"/>
        </w:rPr>
        <w:t xml:space="preserve"> Movement to the Upper Pay Range (UPR</w:t>
      </w:r>
      <w:r w:rsidRPr="007E35A5">
        <w:rPr>
          <w:rFonts w:asciiTheme="minorHAnsi" w:hAnsiTheme="minorHAnsi" w:cstheme="minorHAnsi"/>
        </w:rPr>
        <w:t xml:space="preserve">) </w:t>
      </w:r>
    </w:p>
    <w:p w14:paraId="5B78DEF6"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7.5.1 Applications and Evidence </w:t>
      </w:r>
    </w:p>
    <w:p w14:paraId="470E757C"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7.5.2 Application Criteria </w:t>
      </w:r>
    </w:p>
    <w:p w14:paraId="10BDE207"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7.5.3 The Assessment </w:t>
      </w:r>
    </w:p>
    <w:p w14:paraId="5F94E10F"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7.5.4 Definitions </w:t>
      </w:r>
    </w:p>
    <w:p w14:paraId="6D8AF754"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7.5.5 Processes and Procedures </w:t>
      </w:r>
    </w:p>
    <w:p w14:paraId="073F4D87" w14:textId="7742B23E"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7.5.6 Movement within the Upper Pay </w:t>
      </w:r>
      <w:r w:rsidR="009425F7">
        <w:rPr>
          <w:rFonts w:asciiTheme="minorHAnsi" w:hAnsiTheme="minorHAnsi" w:cstheme="minorHAnsi"/>
        </w:rPr>
        <w:t>Range</w:t>
      </w:r>
      <w:r w:rsidRPr="007E35A5">
        <w:rPr>
          <w:rFonts w:asciiTheme="minorHAnsi" w:hAnsiTheme="minorHAnsi" w:cstheme="minorHAnsi"/>
        </w:rPr>
        <w:t xml:space="preserve"> </w:t>
      </w:r>
    </w:p>
    <w:p w14:paraId="228DD8D6"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7.6 Part-Time Teachers </w:t>
      </w:r>
    </w:p>
    <w:p w14:paraId="36C44456"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7.7 Short Notice/Supply Teachers </w:t>
      </w:r>
    </w:p>
    <w:p w14:paraId="227E72BB"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7.8 Unqualified Teachers </w:t>
      </w:r>
    </w:p>
    <w:p w14:paraId="68044174"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7.9 Qualifications, Experience and Unqualified Teachers Allowance </w:t>
      </w:r>
    </w:p>
    <w:p w14:paraId="064FF0F6"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7.10 Pay Increases arising from changes to the document </w:t>
      </w:r>
    </w:p>
    <w:p w14:paraId="43DBBD79"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7.11 Teaching and Learning Responsibility Payments (TLRs) </w:t>
      </w:r>
    </w:p>
    <w:p w14:paraId="600095F5"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7.12 Special Educational Needs (SEN) Allowances </w:t>
      </w:r>
    </w:p>
    <w:p w14:paraId="1185D164"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7.13 Additional Payments </w:t>
      </w:r>
    </w:p>
    <w:p w14:paraId="55BEA6B2"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7.13.1 Continuing Professional Development </w:t>
      </w:r>
    </w:p>
    <w:p w14:paraId="0E0DCB71"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7.13.2 Initial Teacher Training Activities </w:t>
      </w:r>
    </w:p>
    <w:p w14:paraId="42425A2F" w14:textId="77777777" w:rsidR="00AB6660" w:rsidRPr="007E35A5" w:rsidRDefault="00AB6660" w:rsidP="00AB6660">
      <w:pPr>
        <w:pStyle w:val="Default"/>
        <w:spacing w:after="66"/>
        <w:rPr>
          <w:rFonts w:asciiTheme="minorHAnsi" w:hAnsiTheme="minorHAnsi" w:cstheme="minorHAnsi"/>
        </w:rPr>
      </w:pPr>
      <w:r w:rsidRPr="007E35A5">
        <w:rPr>
          <w:rFonts w:asciiTheme="minorHAnsi" w:hAnsiTheme="minorHAnsi" w:cstheme="minorHAnsi"/>
        </w:rPr>
        <w:t xml:space="preserve">7.13.3 Out of School Learning Activities </w:t>
      </w:r>
    </w:p>
    <w:p w14:paraId="068A9664"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t xml:space="preserve">7.13.4 Honorarium Payments </w:t>
      </w:r>
    </w:p>
    <w:p w14:paraId="0DB84197"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7.14 Recruitment and Retention Points </w:t>
      </w:r>
    </w:p>
    <w:p w14:paraId="70B8E75D"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7.15 Safeguarding </w:t>
      </w:r>
    </w:p>
    <w:p w14:paraId="0090CCC1" w14:textId="77777777" w:rsidR="00AB6660" w:rsidRPr="007E35A5" w:rsidRDefault="00AB6660" w:rsidP="00AB6660">
      <w:pPr>
        <w:pStyle w:val="Default"/>
        <w:spacing w:after="68"/>
        <w:rPr>
          <w:rFonts w:asciiTheme="minorHAnsi" w:hAnsiTheme="minorHAnsi" w:cstheme="minorHAnsi"/>
        </w:rPr>
      </w:pPr>
      <w:r w:rsidRPr="007E35A5">
        <w:rPr>
          <w:rFonts w:asciiTheme="minorHAnsi" w:hAnsiTheme="minorHAnsi" w:cstheme="minorHAnsi"/>
        </w:rPr>
        <w:t xml:space="preserve">7.16 Determination of Leadership Group Salaries </w:t>
      </w:r>
    </w:p>
    <w:p w14:paraId="4E0BC63A" w14:textId="77777777" w:rsidR="00AB6660" w:rsidRPr="007E35A5" w:rsidRDefault="00AB6660" w:rsidP="00AB6660">
      <w:pPr>
        <w:pStyle w:val="Default"/>
        <w:rPr>
          <w:rFonts w:asciiTheme="minorHAnsi" w:hAnsiTheme="minorHAnsi" w:cstheme="minorHAnsi"/>
        </w:rPr>
      </w:pPr>
      <w:r w:rsidRPr="007E35A5">
        <w:rPr>
          <w:rFonts w:asciiTheme="minorHAnsi" w:hAnsiTheme="minorHAnsi" w:cstheme="minorHAnsi"/>
        </w:rPr>
        <w:lastRenderedPageBreak/>
        <w:t xml:space="preserve">7.17 Agreement on Performance </w:t>
      </w:r>
    </w:p>
    <w:p w14:paraId="34C08F2A" w14:textId="77777777" w:rsidR="00AB6660" w:rsidRPr="007E35A5" w:rsidRDefault="00AB6660" w:rsidP="007D500E">
      <w:pPr>
        <w:pStyle w:val="Default"/>
        <w:rPr>
          <w:rFonts w:asciiTheme="minorHAnsi" w:hAnsiTheme="minorHAnsi" w:cstheme="minorHAnsi"/>
          <w:color w:val="auto"/>
        </w:rPr>
      </w:pPr>
    </w:p>
    <w:p w14:paraId="5A41195F" w14:textId="77777777" w:rsidR="00AB6660" w:rsidRPr="007E35A5" w:rsidRDefault="00AB6660" w:rsidP="00AB6660">
      <w:pPr>
        <w:pStyle w:val="Default"/>
        <w:pageBreakBefore/>
        <w:rPr>
          <w:rFonts w:asciiTheme="minorHAnsi" w:hAnsiTheme="minorHAnsi" w:cstheme="minorHAnsi"/>
          <w:color w:val="auto"/>
        </w:rPr>
      </w:pPr>
    </w:p>
    <w:p w14:paraId="0E77268F" w14:textId="77777777" w:rsidR="00AB6660" w:rsidRPr="007E35A5" w:rsidRDefault="00AB6660" w:rsidP="00AB6660">
      <w:pPr>
        <w:pStyle w:val="Default"/>
        <w:rPr>
          <w:rFonts w:asciiTheme="minorHAnsi" w:hAnsiTheme="minorHAnsi" w:cstheme="minorHAnsi"/>
          <w:color w:val="auto"/>
        </w:rPr>
      </w:pPr>
      <w:r w:rsidRPr="007E35A5">
        <w:rPr>
          <w:rFonts w:asciiTheme="minorHAnsi" w:hAnsiTheme="minorHAnsi" w:cstheme="minorHAnsi"/>
          <w:color w:val="auto"/>
        </w:rPr>
        <w:t xml:space="preserve">8. Application of the Policy for Associate/Support Staff </w:t>
      </w:r>
    </w:p>
    <w:p w14:paraId="0C0EF5A6"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8.1 Recruitment </w:t>
      </w:r>
    </w:p>
    <w:p w14:paraId="34F28F89"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8.2 Annual Increments </w:t>
      </w:r>
    </w:p>
    <w:p w14:paraId="58795761" w14:textId="12657DE1" w:rsidR="00AB6660" w:rsidRPr="007E35A5" w:rsidRDefault="007D500E"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8.</w:t>
      </w:r>
      <w:r w:rsidR="00AB6660" w:rsidRPr="007E35A5">
        <w:rPr>
          <w:rFonts w:asciiTheme="minorHAnsi" w:hAnsiTheme="minorHAnsi" w:cstheme="minorHAnsi"/>
          <w:color w:val="auto"/>
        </w:rPr>
        <w:t xml:space="preserve">3 </w:t>
      </w:r>
      <w:r w:rsidR="00102DFD" w:rsidRPr="007E35A5">
        <w:rPr>
          <w:rFonts w:asciiTheme="minorHAnsi" w:hAnsiTheme="minorHAnsi" w:cstheme="minorHAnsi"/>
          <w:color w:val="auto"/>
        </w:rPr>
        <w:t>AP Barnet</w:t>
      </w:r>
      <w:r w:rsidR="00AB6660" w:rsidRPr="007E35A5">
        <w:rPr>
          <w:rFonts w:asciiTheme="minorHAnsi" w:hAnsiTheme="minorHAnsi" w:cstheme="minorHAnsi"/>
          <w:color w:val="auto"/>
        </w:rPr>
        <w:t xml:space="preserve"> Pay Scales </w:t>
      </w:r>
      <w:r w:rsidR="00754C7A">
        <w:rPr>
          <w:rFonts w:asciiTheme="minorHAnsi" w:hAnsiTheme="minorHAnsi" w:cstheme="minorHAnsi"/>
          <w:color w:val="auto"/>
        </w:rPr>
        <w:t>- Teachers</w:t>
      </w:r>
    </w:p>
    <w:p w14:paraId="421A118F"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8.4 Working Additional Hours </w:t>
      </w:r>
    </w:p>
    <w:p w14:paraId="7D20754F"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8.5 Calculations for Working Patterns </w:t>
      </w:r>
    </w:p>
    <w:p w14:paraId="61415A26" w14:textId="77777777" w:rsidR="00AB6660" w:rsidRPr="007E35A5" w:rsidRDefault="00AB6660" w:rsidP="00AB6660">
      <w:pPr>
        <w:pStyle w:val="Default"/>
        <w:rPr>
          <w:rFonts w:asciiTheme="minorHAnsi" w:hAnsiTheme="minorHAnsi" w:cstheme="minorHAnsi"/>
          <w:color w:val="auto"/>
        </w:rPr>
      </w:pPr>
      <w:r w:rsidRPr="007E35A5">
        <w:rPr>
          <w:rFonts w:asciiTheme="minorHAnsi" w:hAnsiTheme="minorHAnsi" w:cstheme="minorHAnsi"/>
          <w:color w:val="auto"/>
        </w:rPr>
        <w:t xml:space="preserve">8.6 Pay Protection for Associate/Support Staff </w:t>
      </w:r>
    </w:p>
    <w:p w14:paraId="232C46C9" w14:textId="77777777" w:rsidR="00AB6660" w:rsidRPr="007E35A5" w:rsidRDefault="00AB6660" w:rsidP="00AB6660">
      <w:pPr>
        <w:pStyle w:val="Default"/>
        <w:spacing w:after="65"/>
        <w:rPr>
          <w:rFonts w:asciiTheme="minorHAnsi" w:hAnsiTheme="minorHAnsi" w:cstheme="minorHAnsi"/>
          <w:color w:val="auto"/>
        </w:rPr>
      </w:pPr>
      <w:r w:rsidRPr="007E35A5">
        <w:rPr>
          <w:rFonts w:asciiTheme="minorHAnsi" w:hAnsiTheme="minorHAnsi" w:cstheme="minorHAnsi"/>
          <w:color w:val="auto"/>
        </w:rPr>
        <w:t xml:space="preserve">8.6.1 Increasing Working Hours during the Period of Pay Protection </w:t>
      </w:r>
    </w:p>
    <w:p w14:paraId="74A464D5" w14:textId="77777777" w:rsidR="00AB6660" w:rsidRPr="007E35A5" w:rsidRDefault="00AB6660" w:rsidP="00AB6660">
      <w:pPr>
        <w:pStyle w:val="Default"/>
        <w:spacing w:after="65"/>
        <w:rPr>
          <w:rFonts w:asciiTheme="minorHAnsi" w:hAnsiTheme="minorHAnsi" w:cstheme="minorHAnsi"/>
          <w:color w:val="auto"/>
        </w:rPr>
      </w:pPr>
      <w:r w:rsidRPr="007E35A5">
        <w:rPr>
          <w:rFonts w:asciiTheme="minorHAnsi" w:hAnsiTheme="minorHAnsi" w:cstheme="minorHAnsi"/>
          <w:color w:val="auto"/>
        </w:rPr>
        <w:t xml:space="preserve">8.6.2 Reducing Working Hours during the Period of Pay Protection </w:t>
      </w:r>
    </w:p>
    <w:p w14:paraId="61BD3B15" w14:textId="77777777" w:rsidR="00AB6660" w:rsidRPr="007E35A5" w:rsidRDefault="00AB6660" w:rsidP="007D500E">
      <w:pPr>
        <w:pStyle w:val="Default"/>
        <w:spacing w:line="276" w:lineRule="auto"/>
        <w:rPr>
          <w:rFonts w:asciiTheme="minorHAnsi" w:hAnsiTheme="minorHAnsi" w:cstheme="minorHAnsi"/>
          <w:color w:val="auto"/>
        </w:rPr>
      </w:pPr>
      <w:r w:rsidRPr="007E35A5">
        <w:rPr>
          <w:rFonts w:asciiTheme="minorHAnsi" w:hAnsiTheme="minorHAnsi" w:cstheme="minorHAnsi"/>
          <w:color w:val="auto"/>
        </w:rPr>
        <w:t xml:space="preserve">8.6.3 Where Former Contractual Hours of Work are Subject to Pay Protection </w:t>
      </w:r>
    </w:p>
    <w:p w14:paraId="339090A3" w14:textId="3D2AED96" w:rsidR="00AB6660" w:rsidRPr="007E35A5" w:rsidRDefault="00AB6660" w:rsidP="007D500E">
      <w:pPr>
        <w:pStyle w:val="Default"/>
        <w:spacing w:after="68" w:line="276" w:lineRule="auto"/>
        <w:rPr>
          <w:rFonts w:asciiTheme="minorHAnsi" w:hAnsiTheme="minorHAnsi" w:cstheme="minorHAnsi"/>
          <w:color w:val="auto"/>
        </w:rPr>
      </w:pPr>
      <w:r w:rsidRPr="007E35A5">
        <w:rPr>
          <w:rFonts w:asciiTheme="minorHAnsi" w:hAnsiTheme="minorHAnsi" w:cstheme="minorHAnsi"/>
          <w:color w:val="auto"/>
        </w:rPr>
        <w:t xml:space="preserve">9. </w:t>
      </w:r>
      <w:r w:rsidR="00473785">
        <w:rPr>
          <w:rFonts w:asciiTheme="minorHAnsi" w:hAnsiTheme="minorHAnsi" w:cstheme="minorHAnsi"/>
          <w:color w:val="auto"/>
        </w:rPr>
        <w:t>Executive Head</w:t>
      </w:r>
      <w:r w:rsidRPr="007E35A5">
        <w:rPr>
          <w:rFonts w:asciiTheme="minorHAnsi" w:hAnsiTheme="minorHAnsi" w:cstheme="minorHAnsi"/>
          <w:color w:val="auto"/>
        </w:rPr>
        <w:t xml:space="preserve"> and Directors of </w:t>
      </w:r>
      <w:r w:rsidR="009935BE" w:rsidRPr="007E35A5">
        <w:rPr>
          <w:rFonts w:asciiTheme="minorHAnsi" w:hAnsiTheme="minorHAnsi" w:cstheme="minorHAnsi"/>
          <w:color w:val="auto"/>
        </w:rPr>
        <w:t>AP Barnet</w:t>
      </w:r>
      <w:r w:rsidRPr="007E35A5">
        <w:rPr>
          <w:rFonts w:asciiTheme="minorHAnsi" w:hAnsiTheme="minorHAnsi" w:cstheme="minorHAnsi"/>
          <w:color w:val="auto"/>
        </w:rPr>
        <w:t xml:space="preserve"> 9.1 Parameters of Pay </w:t>
      </w:r>
    </w:p>
    <w:p w14:paraId="4C09884B"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10. Redundancy and Severance Pay </w:t>
      </w:r>
    </w:p>
    <w:p w14:paraId="24BE7F3D"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11. Appeal </w:t>
      </w:r>
    </w:p>
    <w:p w14:paraId="3B240068" w14:textId="77777777" w:rsidR="00AB6660" w:rsidRPr="007E35A5" w:rsidRDefault="00AB6660" w:rsidP="00AB6660">
      <w:pPr>
        <w:pStyle w:val="Default"/>
        <w:spacing w:after="68"/>
        <w:rPr>
          <w:rFonts w:asciiTheme="minorHAnsi" w:hAnsiTheme="minorHAnsi" w:cstheme="minorHAnsi"/>
          <w:color w:val="auto"/>
        </w:rPr>
      </w:pPr>
      <w:r w:rsidRPr="007E35A5">
        <w:rPr>
          <w:rFonts w:asciiTheme="minorHAnsi" w:hAnsiTheme="minorHAnsi" w:cstheme="minorHAnsi"/>
          <w:color w:val="auto"/>
        </w:rPr>
        <w:t xml:space="preserve">12. Salary Sacrifice Scheme </w:t>
      </w:r>
    </w:p>
    <w:p w14:paraId="6F3066ED" w14:textId="77777777" w:rsidR="00AB6660" w:rsidRPr="007E35A5" w:rsidRDefault="00AB6660" w:rsidP="00AB6660">
      <w:pPr>
        <w:pStyle w:val="Default"/>
        <w:rPr>
          <w:rFonts w:asciiTheme="minorHAnsi" w:hAnsiTheme="minorHAnsi" w:cstheme="minorHAnsi"/>
          <w:color w:val="auto"/>
        </w:rPr>
      </w:pPr>
      <w:r w:rsidRPr="007E35A5">
        <w:rPr>
          <w:rFonts w:asciiTheme="minorHAnsi" w:hAnsiTheme="minorHAnsi" w:cstheme="minorHAnsi"/>
          <w:color w:val="auto"/>
        </w:rPr>
        <w:t xml:space="preserve">13. Monitoring the Impact of the Policy </w:t>
      </w:r>
    </w:p>
    <w:p w14:paraId="2EE98770" w14:textId="77777777" w:rsidR="00AB6660" w:rsidRPr="007E35A5" w:rsidRDefault="00AB6660" w:rsidP="00AB6660">
      <w:pPr>
        <w:pStyle w:val="Default"/>
        <w:rPr>
          <w:rFonts w:asciiTheme="minorHAnsi" w:hAnsiTheme="minorHAnsi" w:cstheme="minorHAnsi"/>
          <w:color w:val="auto"/>
        </w:rPr>
      </w:pPr>
    </w:p>
    <w:p w14:paraId="4FFD988C" w14:textId="1437DADB" w:rsidR="00AB6660" w:rsidRPr="007E35A5" w:rsidRDefault="00AB6660" w:rsidP="00AB6660">
      <w:pPr>
        <w:pStyle w:val="Default"/>
        <w:rPr>
          <w:rFonts w:asciiTheme="minorHAnsi" w:hAnsiTheme="minorHAnsi" w:cstheme="minorHAnsi"/>
          <w:color w:val="auto"/>
        </w:rPr>
      </w:pPr>
      <w:r w:rsidRPr="007E35A5">
        <w:rPr>
          <w:rFonts w:asciiTheme="minorHAnsi" w:hAnsiTheme="minorHAnsi" w:cstheme="minorHAnsi"/>
          <w:color w:val="auto"/>
        </w:rPr>
        <w:t xml:space="preserve">Appendix 1 </w:t>
      </w:r>
      <w:r w:rsidR="00D36772">
        <w:rPr>
          <w:rFonts w:asciiTheme="minorHAnsi" w:hAnsiTheme="minorHAnsi" w:cstheme="minorHAnsi"/>
          <w:color w:val="auto"/>
        </w:rPr>
        <w:t>–</w:t>
      </w:r>
      <w:r w:rsidRPr="007E35A5">
        <w:rPr>
          <w:rFonts w:asciiTheme="minorHAnsi" w:hAnsiTheme="minorHAnsi" w:cstheme="minorHAnsi"/>
          <w:color w:val="auto"/>
        </w:rPr>
        <w:t xml:space="preserve"> </w:t>
      </w:r>
      <w:r w:rsidR="00D36772">
        <w:rPr>
          <w:rFonts w:asciiTheme="minorHAnsi" w:hAnsiTheme="minorHAnsi" w:cstheme="minorHAnsi"/>
          <w:color w:val="auto"/>
        </w:rPr>
        <w:t>Pay Calculations for Support Staff</w:t>
      </w:r>
      <w:r w:rsidRPr="007E35A5">
        <w:rPr>
          <w:rFonts w:asciiTheme="minorHAnsi" w:hAnsiTheme="minorHAnsi" w:cstheme="minorHAnsi"/>
          <w:color w:val="auto"/>
        </w:rPr>
        <w:t xml:space="preserve"> </w:t>
      </w:r>
    </w:p>
    <w:p w14:paraId="4ED209ED" w14:textId="542AC5E4" w:rsidR="00AB6660" w:rsidRPr="007E35A5" w:rsidRDefault="00AB6660" w:rsidP="00AB6660">
      <w:pPr>
        <w:pStyle w:val="Default"/>
        <w:rPr>
          <w:rFonts w:asciiTheme="minorHAnsi" w:hAnsiTheme="minorHAnsi" w:cstheme="minorHAnsi"/>
          <w:color w:val="auto"/>
        </w:rPr>
      </w:pPr>
      <w:r w:rsidRPr="007E35A5">
        <w:rPr>
          <w:rFonts w:asciiTheme="minorHAnsi" w:hAnsiTheme="minorHAnsi" w:cstheme="minorHAnsi"/>
          <w:color w:val="auto"/>
        </w:rPr>
        <w:t xml:space="preserve">Appendix 2 </w:t>
      </w:r>
      <w:r w:rsidR="00D36772">
        <w:rPr>
          <w:rFonts w:asciiTheme="minorHAnsi" w:hAnsiTheme="minorHAnsi" w:cstheme="minorHAnsi"/>
          <w:color w:val="auto"/>
        </w:rPr>
        <w:t>–</w:t>
      </w:r>
      <w:r w:rsidRPr="007E35A5">
        <w:rPr>
          <w:rFonts w:asciiTheme="minorHAnsi" w:hAnsiTheme="minorHAnsi" w:cstheme="minorHAnsi"/>
          <w:color w:val="auto"/>
        </w:rPr>
        <w:t xml:space="preserve"> </w:t>
      </w:r>
      <w:r w:rsidR="00D36772">
        <w:rPr>
          <w:rFonts w:asciiTheme="minorHAnsi" w:hAnsiTheme="minorHAnsi" w:cstheme="minorHAnsi"/>
          <w:color w:val="auto"/>
        </w:rPr>
        <w:t>Appeals Procedure</w:t>
      </w:r>
      <w:r w:rsidRPr="007E35A5">
        <w:rPr>
          <w:rFonts w:asciiTheme="minorHAnsi" w:hAnsiTheme="minorHAnsi" w:cstheme="minorHAnsi"/>
          <w:color w:val="auto"/>
        </w:rPr>
        <w:t xml:space="preserve"> </w:t>
      </w:r>
    </w:p>
    <w:p w14:paraId="5BB4BB98" w14:textId="4C5B8721" w:rsidR="00AB6660" w:rsidRPr="007E35A5" w:rsidRDefault="00AB6660" w:rsidP="00AB6660">
      <w:pPr>
        <w:pStyle w:val="Default"/>
        <w:rPr>
          <w:rFonts w:asciiTheme="minorHAnsi" w:hAnsiTheme="minorHAnsi" w:cstheme="minorHAnsi"/>
          <w:color w:val="auto"/>
        </w:rPr>
      </w:pPr>
      <w:r w:rsidRPr="007E35A5">
        <w:rPr>
          <w:rFonts w:asciiTheme="minorHAnsi" w:hAnsiTheme="minorHAnsi" w:cstheme="minorHAnsi"/>
          <w:color w:val="auto"/>
        </w:rPr>
        <w:t>App</w:t>
      </w:r>
      <w:r w:rsidR="00754C7A">
        <w:rPr>
          <w:rFonts w:asciiTheme="minorHAnsi" w:hAnsiTheme="minorHAnsi" w:cstheme="minorHAnsi"/>
          <w:color w:val="auto"/>
        </w:rPr>
        <w:t>endix 3</w:t>
      </w:r>
      <w:r w:rsidRPr="007E35A5">
        <w:rPr>
          <w:rFonts w:asciiTheme="minorHAnsi" w:hAnsiTheme="minorHAnsi" w:cstheme="minorHAnsi"/>
          <w:color w:val="auto"/>
        </w:rPr>
        <w:t xml:space="preserve"> - Annual Appraisal Assessments (Teachers) – Supporting Notes and </w:t>
      </w:r>
    </w:p>
    <w:p w14:paraId="3F8D912F" w14:textId="77777777" w:rsidR="000F0992" w:rsidRPr="007E35A5" w:rsidRDefault="00AB6660" w:rsidP="00AB6660">
      <w:pPr>
        <w:jc w:val="center"/>
        <w:rPr>
          <w:rFonts w:asciiTheme="minorHAnsi" w:hAnsiTheme="minorHAnsi" w:cstheme="minorHAnsi"/>
        </w:rPr>
      </w:pPr>
      <w:r w:rsidRPr="007E35A5">
        <w:rPr>
          <w:rFonts w:asciiTheme="minorHAnsi" w:hAnsiTheme="minorHAnsi" w:cstheme="minorHAnsi"/>
        </w:rPr>
        <w:t>Guidance for</w:t>
      </w:r>
    </w:p>
    <w:p w14:paraId="35077F2F" w14:textId="77777777" w:rsidR="001D3E2D" w:rsidRPr="007E35A5" w:rsidRDefault="001D3E2D" w:rsidP="00AB6660">
      <w:pPr>
        <w:jc w:val="center"/>
        <w:rPr>
          <w:rFonts w:asciiTheme="minorHAnsi" w:hAnsiTheme="minorHAnsi" w:cstheme="minorHAnsi"/>
        </w:rPr>
      </w:pPr>
    </w:p>
    <w:p w14:paraId="7BA6F002" w14:textId="77777777" w:rsidR="001D3E2D" w:rsidRPr="007E35A5" w:rsidRDefault="001D3E2D" w:rsidP="00AB6660">
      <w:pPr>
        <w:jc w:val="center"/>
        <w:rPr>
          <w:rFonts w:asciiTheme="minorHAnsi" w:hAnsiTheme="minorHAnsi" w:cstheme="minorHAnsi"/>
        </w:rPr>
      </w:pPr>
    </w:p>
    <w:p w14:paraId="4E5276EF" w14:textId="77777777" w:rsidR="001D3E2D" w:rsidRPr="007E35A5" w:rsidRDefault="001D3E2D" w:rsidP="00AB6660">
      <w:pPr>
        <w:jc w:val="center"/>
        <w:rPr>
          <w:rFonts w:asciiTheme="minorHAnsi" w:hAnsiTheme="minorHAnsi" w:cstheme="minorHAnsi"/>
        </w:rPr>
      </w:pPr>
    </w:p>
    <w:p w14:paraId="4CA9928E" w14:textId="77777777" w:rsidR="001D3E2D" w:rsidRPr="007E35A5" w:rsidRDefault="001D3E2D" w:rsidP="00AB6660">
      <w:pPr>
        <w:jc w:val="center"/>
        <w:rPr>
          <w:rFonts w:asciiTheme="minorHAnsi" w:hAnsiTheme="minorHAnsi" w:cstheme="minorHAnsi"/>
        </w:rPr>
      </w:pPr>
    </w:p>
    <w:p w14:paraId="2068225C" w14:textId="77777777" w:rsidR="001D3E2D" w:rsidRPr="007E35A5" w:rsidRDefault="001D3E2D" w:rsidP="00AB6660">
      <w:pPr>
        <w:jc w:val="center"/>
        <w:rPr>
          <w:rFonts w:asciiTheme="minorHAnsi" w:hAnsiTheme="minorHAnsi" w:cstheme="minorHAnsi"/>
        </w:rPr>
      </w:pPr>
    </w:p>
    <w:p w14:paraId="55FAF5EB" w14:textId="77777777" w:rsidR="001D3E2D" w:rsidRPr="007E35A5" w:rsidRDefault="001D3E2D" w:rsidP="00AB6660">
      <w:pPr>
        <w:jc w:val="center"/>
        <w:rPr>
          <w:rFonts w:asciiTheme="minorHAnsi" w:hAnsiTheme="minorHAnsi" w:cstheme="minorHAnsi"/>
        </w:rPr>
      </w:pPr>
    </w:p>
    <w:p w14:paraId="17B911B0" w14:textId="77777777" w:rsidR="001D3E2D" w:rsidRPr="007E35A5" w:rsidRDefault="001D3E2D" w:rsidP="00AB6660">
      <w:pPr>
        <w:jc w:val="center"/>
        <w:rPr>
          <w:rFonts w:asciiTheme="minorHAnsi" w:hAnsiTheme="minorHAnsi" w:cstheme="minorHAnsi"/>
        </w:rPr>
      </w:pPr>
    </w:p>
    <w:p w14:paraId="31E85432" w14:textId="77777777" w:rsidR="001D3E2D" w:rsidRPr="007E35A5" w:rsidRDefault="001D3E2D" w:rsidP="00AB6660">
      <w:pPr>
        <w:jc w:val="center"/>
        <w:rPr>
          <w:rFonts w:asciiTheme="minorHAnsi" w:hAnsiTheme="minorHAnsi" w:cstheme="minorHAnsi"/>
        </w:rPr>
      </w:pPr>
    </w:p>
    <w:p w14:paraId="38F2D20A" w14:textId="77777777" w:rsidR="001D3E2D" w:rsidRPr="007E35A5" w:rsidRDefault="001D3E2D" w:rsidP="00AB6660">
      <w:pPr>
        <w:jc w:val="center"/>
        <w:rPr>
          <w:rFonts w:asciiTheme="minorHAnsi" w:hAnsiTheme="minorHAnsi" w:cstheme="minorHAnsi"/>
        </w:rPr>
      </w:pPr>
    </w:p>
    <w:p w14:paraId="5670953C" w14:textId="77777777" w:rsidR="001D3E2D" w:rsidRPr="007E35A5" w:rsidRDefault="001D3E2D" w:rsidP="00AB6660">
      <w:pPr>
        <w:jc w:val="center"/>
        <w:rPr>
          <w:rFonts w:asciiTheme="minorHAnsi" w:hAnsiTheme="minorHAnsi" w:cstheme="minorHAnsi"/>
        </w:rPr>
      </w:pPr>
    </w:p>
    <w:p w14:paraId="381A0334" w14:textId="77777777" w:rsidR="001D3E2D" w:rsidRPr="007E35A5" w:rsidRDefault="001D3E2D" w:rsidP="00AB6660">
      <w:pPr>
        <w:jc w:val="center"/>
        <w:rPr>
          <w:rFonts w:asciiTheme="minorHAnsi" w:hAnsiTheme="minorHAnsi" w:cstheme="minorHAnsi"/>
        </w:rPr>
      </w:pPr>
    </w:p>
    <w:p w14:paraId="58F9A4A7" w14:textId="77777777" w:rsidR="001D3E2D" w:rsidRPr="007E35A5" w:rsidRDefault="001D3E2D" w:rsidP="00AB6660">
      <w:pPr>
        <w:jc w:val="center"/>
        <w:rPr>
          <w:rFonts w:asciiTheme="minorHAnsi" w:hAnsiTheme="minorHAnsi" w:cstheme="minorHAnsi"/>
        </w:rPr>
      </w:pPr>
    </w:p>
    <w:p w14:paraId="7C2E6E6F" w14:textId="77777777" w:rsidR="001D3E2D" w:rsidRPr="007E35A5" w:rsidRDefault="001D3E2D" w:rsidP="00AB6660">
      <w:pPr>
        <w:jc w:val="center"/>
        <w:rPr>
          <w:rFonts w:asciiTheme="minorHAnsi" w:hAnsiTheme="minorHAnsi" w:cstheme="minorHAnsi"/>
        </w:rPr>
      </w:pPr>
    </w:p>
    <w:p w14:paraId="1C4F9B60" w14:textId="77777777" w:rsidR="001D3E2D" w:rsidRPr="007E35A5" w:rsidRDefault="001D3E2D" w:rsidP="00AB6660">
      <w:pPr>
        <w:jc w:val="center"/>
        <w:rPr>
          <w:rFonts w:asciiTheme="minorHAnsi" w:hAnsiTheme="minorHAnsi" w:cstheme="minorHAnsi"/>
        </w:rPr>
      </w:pPr>
    </w:p>
    <w:p w14:paraId="35087FE0" w14:textId="77777777" w:rsidR="001D3E2D" w:rsidRPr="007E35A5" w:rsidRDefault="001D3E2D" w:rsidP="00AB6660">
      <w:pPr>
        <w:jc w:val="center"/>
        <w:rPr>
          <w:rFonts w:asciiTheme="minorHAnsi" w:hAnsiTheme="minorHAnsi" w:cstheme="minorHAnsi"/>
        </w:rPr>
      </w:pPr>
    </w:p>
    <w:p w14:paraId="221E9197" w14:textId="77777777" w:rsidR="001D3E2D" w:rsidRPr="007E35A5" w:rsidRDefault="001D3E2D" w:rsidP="00AB6660">
      <w:pPr>
        <w:jc w:val="center"/>
        <w:rPr>
          <w:rFonts w:asciiTheme="minorHAnsi" w:hAnsiTheme="minorHAnsi" w:cstheme="minorHAnsi"/>
        </w:rPr>
      </w:pPr>
    </w:p>
    <w:p w14:paraId="09C3FFD6" w14:textId="77777777" w:rsidR="001D3E2D" w:rsidRPr="007E35A5" w:rsidRDefault="001D3E2D" w:rsidP="00AB6660">
      <w:pPr>
        <w:jc w:val="center"/>
        <w:rPr>
          <w:rFonts w:asciiTheme="minorHAnsi" w:hAnsiTheme="minorHAnsi" w:cstheme="minorHAnsi"/>
        </w:rPr>
      </w:pPr>
    </w:p>
    <w:p w14:paraId="3F3A6E23" w14:textId="77777777" w:rsidR="001D3E2D" w:rsidRPr="007E35A5" w:rsidRDefault="001D3E2D" w:rsidP="00AB6660">
      <w:pPr>
        <w:jc w:val="center"/>
        <w:rPr>
          <w:rFonts w:asciiTheme="minorHAnsi" w:hAnsiTheme="minorHAnsi" w:cstheme="minorHAnsi"/>
        </w:rPr>
      </w:pPr>
    </w:p>
    <w:p w14:paraId="3FA013CD" w14:textId="77777777" w:rsidR="001D3E2D" w:rsidRPr="007E35A5" w:rsidRDefault="001D3E2D" w:rsidP="00AB6660">
      <w:pPr>
        <w:jc w:val="center"/>
        <w:rPr>
          <w:rFonts w:asciiTheme="minorHAnsi" w:hAnsiTheme="minorHAnsi" w:cstheme="minorHAnsi"/>
        </w:rPr>
      </w:pPr>
    </w:p>
    <w:p w14:paraId="7B246634" w14:textId="77777777" w:rsidR="001D3E2D" w:rsidRPr="007E35A5" w:rsidRDefault="001D3E2D" w:rsidP="00AB6660">
      <w:pPr>
        <w:jc w:val="center"/>
        <w:rPr>
          <w:rFonts w:asciiTheme="minorHAnsi" w:hAnsiTheme="minorHAnsi" w:cstheme="minorHAnsi"/>
        </w:rPr>
      </w:pPr>
    </w:p>
    <w:p w14:paraId="3E71C4B6" w14:textId="77777777" w:rsidR="001D3E2D" w:rsidRPr="007E35A5" w:rsidRDefault="001D3E2D" w:rsidP="00AB6660">
      <w:pPr>
        <w:jc w:val="center"/>
        <w:rPr>
          <w:rFonts w:asciiTheme="minorHAnsi" w:hAnsiTheme="minorHAnsi" w:cstheme="minorHAnsi"/>
        </w:rPr>
      </w:pPr>
    </w:p>
    <w:p w14:paraId="39B26972" w14:textId="42A616AA" w:rsidR="001D3E2D" w:rsidRPr="007E35A5" w:rsidRDefault="001D3E2D" w:rsidP="006717D8">
      <w:pPr>
        <w:pStyle w:val="Default"/>
        <w:numPr>
          <w:ilvl w:val="0"/>
          <w:numId w:val="23"/>
        </w:numPr>
        <w:rPr>
          <w:rFonts w:asciiTheme="minorHAnsi" w:hAnsiTheme="minorHAnsi" w:cstheme="minorHAnsi"/>
          <w:b/>
          <w:bCs/>
        </w:rPr>
      </w:pPr>
      <w:r w:rsidRPr="007E35A5">
        <w:rPr>
          <w:rFonts w:asciiTheme="minorHAnsi" w:hAnsiTheme="minorHAnsi" w:cstheme="minorHAnsi"/>
          <w:b/>
          <w:bCs/>
        </w:rPr>
        <w:t xml:space="preserve">Introduction and Scope </w:t>
      </w:r>
    </w:p>
    <w:p w14:paraId="0C84106F" w14:textId="77777777" w:rsidR="007D500E" w:rsidRPr="007E35A5" w:rsidRDefault="007D500E" w:rsidP="007D500E">
      <w:pPr>
        <w:pStyle w:val="Default"/>
        <w:ind w:left="720"/>
        <w:rPr>
          <w:rFonts w:asciiTheme="minorHAnsi" w:hAnsiTheme="minorHAnsi" w:cstheme="minorHAnsi"/>
        </w:rPr>
      </w:pPr>
    </w:p>
    <w:p w14:paraId="417739E2" w14:textId="77777777" w:rsidR="00530E25"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1D3E2D" w:rsidRPr="007E35A5">
        <w:rPr>
          <w:rFonts w:asciiTheme="minorHAnsi" w:hAnsiTheme="minorHAnsi" w:cstheme="minorHAnsi"/>
        </w:rPr>
        <w:t xml:space="preserve"> has adopted the policy set out in this document to provide a clear framework for the exercise of its powers and discretions in relation to all staff employed in </w:t>
      </w:r>
      <w:r w:rsidRPr="007E35A5">
        <w:rPr>
          <w:rFonts w:asciiTheme="minorHAnsi" w:hAnsiTheme="minorHAnsi" w:cstheme="minorHAnsi"/>
        </w:rPr>
        <w:t>AP Barnet</w:t>
      </w:r>
      <w:r w:rsidR="001D3E2D" w:rsidRPr="007E35A5">
        <w:rPr>
          <w:rFonts w:asciiTheme="minorHAnsi" w:hAnsiTheme="minorHAnsi" w:cstheme="minorHAnsi"/>
        </w:rPr>
        <w:t xml:space="preserve"> schools and paid from within school budgets.</w:t>
      </w:r>
    </w:p>
    <w:p w14:paraId="15F4587D"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 </w:t>
      </w:r>
    </w:p>
    <w:p w14:paraId="59F36E87" w14:textId="77777777" w:rsidR="00530E25"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1D3E2D" w:rsidRPr="007E35A5">
        <w:rPr>
          <w:rFonts w:asciiTheme="minorHAnsi" w:hAnsiTheme="minorHAnsi" w:cstheme="minorHAnsi"/>
        </w:rPr>
        <w:t xml:space="preserve"> is committed to taking decisions in accordance with the principles of public life as listed in DfE guidance: objectivity, openness and accountability</w:t>
      </w:r>
    </w:p>
    <w:p w14:paraId="6AE416F1"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 </w:t>
      </w:r>
    </w:p>
    <w:p w14:paraId="4B511CF4" w14:textId="77777777" w:rsidR="001D3E2D"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1D3E2D" w:rsidRPr="007E35A5">
        <w:rPr>
          <w:rFonts w:asciiTheme="minorHAnsi" w:hAnsiTheme="minorHAnsi" w:cstheme="minorHAnsi"/>
        </w:rPr>
        <w:t xml:space="preserve"> recognises the requirements placed upon them by the Education Act 2002 and subsequent legislation together with consideration of the School Teachers’ Pay and Conditions Document. However, as an Academy Trust it retains the authority to include additional benefits and practices in support of staff pay and performance. </w:t>
      </w:r>
    </w:p>
    <w:p w14:paraId="01D08ACC" w14:textId="77777777" w:rsidR="00530E25" w:rsidRPr="007E35A5" w:rsidRDefault="00530E25" w:rsidP="00486428">
      <w:pPr>
        <w:pStyle w:val="Default"/>
        <w:rPr>
          <w:rFonts w:asciiTheme="minorHAnsi" w:hAnsiTheme="minorHAnsi" w:cstheme="minorHAnsi"/>
        </w:rPr>
      </w:pPr>
    </w:p>
    <w:p w14:paraId="38695288"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The process for making decisions on the pay of staff within the Trust is as follows. The </w:t>
      </w:r>
      <w:r w:rsidR="00F0613D" w:rsidRPr="007E35A5">
        <w:rPr>
          <w:rFonts w:asciiTheme="minorHAnsi" w:hAnsiTheme="minorHAnsi" w:cstheme="minorHAnsi"/>
        </w:rPr>
        <w:t xml:space="preserve">Chair/Executive Head/Head of School </w:t>
      </w:r>
      <w:r w:rsidRPr="007E35A5">
        <w:rPr>
          <w:rFonts w:asciiTheme="minorHAnsi" w:hAnsiTheme="minorHAnsi" w:cstheme="minorHAnsi"/>
        </w:rPr>
        <w:t xml:space="preserve">has delegated authority from the </w:t>
      </w:r>
      <w:r w:rsidR="00102DFD" w:rsidRPr="007E35A5">
        <w:rPr>
          <w:rFonts w:asciiTheme="minorHAnsi" w:hAnsiTheme="minorHAnsi" w:cstheme="minorHAnsi"/>
        </w:rPr>
        <w:t>AP Barnet</w:t>
      </w:r>
      <w:r w:rsidRPr="007E35A5">
        <w:rPr>
          <w:rFonts w:asciiTheme="minorHAnsi" w:hAnsiTheme="minorHAnsi" w:cstheme="minorHAnsi"/>
        </w:rPr>
        <w:t xml:space="preserve"> Board and </w:t>
      </w:r>
      <w:r w:rsidR="00DE64C8" w:rsidRPr="007E35A5">
        <w:rPr>
          <w:rFonts w:asciiTheme="minorHAnsi" w:hAnsiTheme="minorHAnsi" w:cstheme="minorHAnsi"/>
        </w:rPr>
        <w:t>Resources Committee</w:t>
      </w:r>
      <w:r w:rsidRPr="007E35A5">
        <w:rPr>
          <w:rFonts w:asciiTheme="minorHAnsi" w:hAnsiTheme="minorHAnsi" w:cstheme="minorHAnsi"/>
        </w:rPr>
        <w:t xml:space="preserve"> to determine staffs pay, within </w:t>
      </w:r>
      <w:r w:rsidR="00102DFD" w:rsidRPr="007E35A5">
        <w:rPr>
          <w:rFonts w:asciiTheme="minorHAnsi" w:hAnsiTheme="minorHAnsi" w:cstheme="minorHAnsi"/>
        </w:rPr>
        <w:t>AP Barnet</w:t>
      </w:r>
      <w:r w:rsidRPr="007E35A5">
        <w:rPr>
          <w:rFonts w:asciiTheme="minorHAnsi" w:hAnsiTheme="minorHAnsi" w:cstheme="minorHAnsi"/>
        </w:rPr>
        <w:t xml:space="preserve"> pay scales, up to and including that of the leadership team; but that the </w:t>
      </w:r>
      <w:r w:rsidR="00DE64C8" w:rsidRPr="007E35A5">
        <w:rPr>
          <w:rFonts w:asciiTheme="minorHAnsi" w:hAnsiTheme="minorHAnsi" w:cstheme="minorHAnsi"/>
        </w:rPr>
        <w:t>Resources Committee</w:t>
      </w:r>
      <w:r w:rsidRPr="007E35A5">
        <w:rPr>
          <w:rFonts w:asciiTheme="minorHAnsi" w:hAnsiTheme="minorHAnsi" w:cstheme="minorHAnsi"/>
        </w:rPr>
        <w:t xml:space="preserve"> will be aware of how these decisions fit within the overall pay and staffing structure of the individual </w:t>
      </w:r>
      <w:r w:rsidR="00C46D9A" w:rsidRPr="007E35A5">
        <w:rPr>
          <w:rFonts w:asciiTheme="minorHAnsi" w:hAnsiTheme="minorHAnsi" w:cstheme="minorHAnsi"/>
        </w:rPr>
        <w:t>academies</w:t>
      </w:r>
      <w:r w:rsidRPr="007E35A5">
        <w:rPr>
          <w:rFonts w:asciiTheme="minorHAnsi" w:hAnsiTheme="minorHAnsi" w:cstheme="minorHAnsi"/>
        </w:rPr>
        <w:t xml:space="preserve">. </w:t>
      </w:r>
    </w:p>
    <w:p w14:paraId="3B8FFB82" w14:textId="77777777" w:rsidR="00530E25" w:rsidRPr="007E35A5" w:rsidRDefault="00530E25" w:rsidP="00486428">
      <w:pPr>
        <w:pStyle w:val="Default"/>
        <w:rPr>
          <w:rFonts w:asciiTheme="minorHAnsi" w:hAnsiTheme="minorHAnsi" w:cstheme="minorHAnsi"/>
        </w:rPr>
      </w:pPr>
    </w:p>
    <w:p w14:paraId="1DB07B60" w14:textId="77777777" w:rsidR="001D3E2D"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1D3E2D" w:rsidRPr="007E35A5">
        <w:rPr>
          <w:rFonts w:asciiTheme="minorHAnsi" w:hAnsiTheme="minorHAnsi" w:cstheme="minorHAnsi"/>
        </w:rPr>
        <w:t xml:space="preserve"> will take into consideration national advice and guidance relating to school pay policies. </w:t>
      </w:r>
    </w:p>
    <w:p w14:paraId="1679E0DA" w14:textId="77777777" w:rsidR="00530E25" w:rsidRPr="007E35A5" w:rsidRDefault="00530E25" w:rsidP="00486428">
      <w:pPr>
        <w:pStyle w:val="Default"/>
        <w:rPr>
          <w:rFonts w:asciiTheme="minorHAnsi" w:hAnsiTheme="minorHAnsi" w:cstheme="minorHAnsi"/>
        </w:rPr>
      </w:pPr>
    </w:p>
    <w:p w14:paraId="5CB3CFE7" w14:textId="3B6EF083"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Pay decisions relating to particular </w:t>
      </w:r>
      <w:proofErr w:type="spellStart"/>
      <w:r w:rsidRPr="007E35A5">
        <w:rPr>
          <w:rFonts w:asciiTheme="minorHAnsi" w:hAnsiTheme="minorHAnsi" w:cstheme="minorHAnsi"/>
        </w:rPr>
        <w:t>gro</w:t>
      </w:r>
      <w:r w:rsidR="009425F7">
        <w:rPr>
          <w:rFonts w:asciiTheme="minorHAnsi" w:hAnsiTheme="minorHAnsi" w:cstheme="minorHAnsi"/>
        </w:rPr>
        <w:t>UPR</w:t>
      </w:r>
      <w:proofErr w:type="spellEnd"/>
      <w:r w:rsidRPr="007E35A5">
        <w:rPr>
          <w:rFonts w:asciiTheme="minorHAnsi" w:hAnsiTheme="minorHAnsi" w:cstheme="minorHAnsi"/>
        </w:rPr>
        <w:t xml:space="preserve"> of staff will not be taken in isolation and all pay decisions will be taken in the context of the individual </w:t>
      </w:r>
      <w:r w:rsidR="00DE64C8" w:rsidRPr="007E35A5">
        <w:rPr>
          <w:rFonts w:asciiTheme="minorHAnsi" w:hAnsiTheme="minorHAnsi" w:cstheme="minorHAnsi"/>
        </w:rPr>
        <w:t>academy</w:t>
      </w:r>
      <w:r w:rsidRPr="007E35A5">
        <w:rPr>
          <w:rFonts w:asciiTheme="minorHAnsi" w:hAnsiTheme="minorHAnsi" w:cstheme="minorHAnsi"/>
        </w:rPr>
        <w:t xml:space="preserve"> as a whole. </w:t>
      </w:r>
      <w:r w:rsidR="00102DFD" w:rsidRPr="007E35A5">
        <w:rPr>
          <w:rFonts w:asciiTheme="minorHAnsi" w:hAnsiTheme="minorHAnsi" w:cstheme="minorHAnsi"/>
        </w:rPr>
        <w:t>AP Barnet</w:t>
      </w:r>
      <w:r w:rsidRPr="007E35A5">
        <w:rPr>
          <w:rFonts w:asciiTheme="minorHAnsi" w:hAnsiTheme="minorHAnsi" w:cstheme="minorHAnsi"/>
        </w:rPr>
        <w:t xml:space="preserve"> will exercise its discretion on pay issues using fair, transparent and objective criteria in order to secure a consistent approach in pay decisions. </w:t>
      </w:r>
    </w:p>
    <w:p w14:paraId="793BC068" w14:textId="77777777" w:rsidR="00530E25" w:rsidRPr="007E35A5" w:rsidRDefault="00530E25" w:rsidP="00486428">
      <w:pPr>
        <w:pStyle w:val="Default"/>
        <w:rPr>
          <w:rFonts w:asciiTheme="minorHAnsi" w:hAnsiTheme="minorHAnsi" w:cstheme="minorHAnsi"/>
        </w:rPr>
      </w:pPr>
    </w:p>
    <w:p w14:paraId="045160C7" w14:textId="77777777" w:rsidR="001D3E2D" w:rsidRPr="007E35A5" w:rsidRDefault="001D3E2D" w:rsidP="00486428">
      <w:pPr>
        <w:rPr>
          <w:rFonts w:asciiTheme="minorHAnsi" w:hAnsiTheme="minorHAnsi" w:cstheme="minorHAnsi"/>
        </w:rPr>
      </w:pPr>
      <w:r w:rsidRPr="007E35A5">
        <w:rPr>
          <w:rFonts w:asciiTheme="minorHAnsi" w:hAnsiTheme="minorHAnsi" w:cstheme="minorHAnsi"/>
        </w:rPr>
        <w:t xml:space="preserve">The </w:t>
      </w:r>
      <w:r w:rsidR="00DE64C8" w:rsidRPr="007E35A5">
        <w:rPr>
          <w:rFonts w:asciiTheme="minorHAnsi" w:hAnsiTheme="minorHAnsi" w:cstheme="minorHAnsi"/>
        </w:rPr>
        <w:t>Resources Committee</w:t>
      </w:r>
      <w:r w:rsidRPr="007E35A5">
        <w:rPr>
          <w:rFonts w:asciiTheme="minorHAnsi" w:hAnsiTheme="minorHAnsi" w:cstheme="minorHAnsi"/>
        </w:rPr>
        <w:t xml:space="preserve"> of each school shall seek to ensure that sufficient budget provision is made within the overall school budget to take account of decisions of annual pay reviews arising from the application of this policy.</w:t>
      </w:r>
    </w:p>
    <w:p w14:paraId="40FA63AC" w14:textId="77777777" w:rsidR="001D3E2D" w:rsidRPr="007E35A5" w:rsidRDefault="001D3E2D" w:rsidP="00486428">
      <w:pPr>
        <w:rPr>
          <w:rFonts w:asciiTheme="minorHAnsi" w:hAnsiTheme="minorHAnsi" w:cstheme="minorHAnsi"/>
        </w:rPr>
      </w:pPr>
    </w:p>
    <w:p w14:paraId="60CE8BDC" w14:textId="77777777" w:rsidR="001D3E2D" w:rsidRPr="007E35A5" w:rsidRDefault="001D3E2D" w:rsidP="00486428">
      <w:pPr>
        <w:rPr>
          <w:rFonts w:asciiTheme="minorHAnsi" w:hAnsiTheme="minorHAnsi" w:cstheme="minorHAnsi"/>
        </w:rPr>
      </w:pPr>
    </w:p>
    <w:p w14:paraId="6ED8509C" w14:textId="5711C184" w:rsidR="001D3E2D" w:rsidRDefault="001D3E2D" w:rsidP="00486428">
      <w:pPr>
        <w:pStyle w:val="Default"/>
        <w:rPr>
          <w:rFonts w:asciiTheme="minorHAnsi" w:hAnsiTheme="minorHAnsi" w:cstheme="minorHAnsi"/>
        </w:rPr>
      </w:pPr>
      <w:r w:rsidRPr="007E35A5">
        <w:rPr>
          <w:rFonts w:asciiTheme="minorHAnsi" w:hAnsiTheme="minorHAnsi" w:cstheme="minorHAnsi"/>
        </w:rPr>
        <w:t xml:space="preserve">This policy sets out the framework for making decisions on teachers’ pay and principles by which associate/support staff pay is administered. It has been developed to comply with current employment legislation and to consider the requirements of the School Teachers’ Pay and Conditions Document (STPCD) and Green Book (the national agreement on pay and conditions for associate/support staff) and has been consulted on with staff and/or the recognised trade unions. </w:t>
      </w:r>
    </w:p>
    <w:p w14:paraId="5F39D80B" w14:textId="304787AE" w:rsidR="006717D8" w:rsidRDefault="006717D8" w:rsidP="00486428">
      <w:pPr>
        <w:pStyle w:val="Default"/>
        <w:rPr>
          <w:rFonts w:asciiTheme="minorHAnsi" w:hAnsiTheme="minorHAnsi" w:cstheme="minorHAnsi"/>
        </w:rPr>
      </w:pPr>
    </w:p>
    <w:p w14:paraId="432CDE33" w14:textId="77777777" w:rsidR="006717D8" w:rsidRPr="007E35A5" w:rsidRDefault="006717D8" w:rsidP="00486428">
      <w:pPr>
        <w:pStyle w:val="Default"/>
        <w:rPr>
          <w:rFonts w:asciiTheme="minorHAnsi" w:hAnsiTheme="minorHAnsi" w:cstheme="minorHAnsi"/>
        </w:rPr>
      </w:pPr>
    </w:p>
    <w:p w14:paraId="7B995AC4" w14:textId="77777777" w:rsidR="007D500E" w:rsidRPr="007E35A5" w:rsidRDefault="007D500E" w:rsidP="00486428">
      <w:pPr>
        <w:pStyle w:val="Default"/>
        <w:rPr>
          <w:rFonts w:asciiTheme="minorHAnsi" w:hAnsiTheme="minorHAnsi" w:cstheme="minorHAnsi"/>
        </w:rPr>
      </w:pPr>
    </w:p>
    <w:p w14:paraId="453C1933" w14:textId="77777777" w:rsidR="007D500E" w:rsidRPr="007E35A5" w:rsidRDefault="001D3E2D" w:rsidP="00486428">
      <w:pPr>
        <w:pStyle w:val="Default"/>
        <w:rPr>
          <w:rFonts w:asciiTheme="minorHAnsi" w:hAnsiTheme="minorHAnsi" w:cstheme="minorHAnsi"/>
          <w:b/>
          <w:bCs/>
        </w:rPr>
      </w:pPr>
      <w:r w:rsidRPr="007E35A5">
        <w:rPr>
          <w:rFonts w:asciiTheme="minorHAnsi" w:hAnsiTheme="minorHAnsi" w:cstheme="minorHAnsi"/>
          <w:b/>
          <w:bCs/>
        </w:rPr>
        <w:t>2. Equal Opportunities</w:t>
      </w:r>
    </w:p>
    <w:p w14:paraId="2D9F8714" w14:textId="77777777" w:rsidR="007D500E" w:rsidRPr="007E35A5" w:rsidRDefault="007D500E" w:rsidP="00486428">
      <w:pPr>
        <w:pStyle w:val="Default"/>
        <w:rPr>
          <w:rFonts w:asciiTheme="minorHAnsi" w:hAnsiTheme="minorHAnsi" w:cstheme="minorHAnsi"/>
          <w:b/>
          <w:bCs/>
        </w:rPr>
      </w:pPr>
    </w:p>
    <w:p w14:paraId="5C0DE407"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b/>
          <w:bCs/>
        </w:rPr>
        <w:t xml:space="preserve"> </w:t>
      </w:r>
      <w:r w:rsidR="00102DFD" w:rsidRPr="007E35A5">
        <w:rPr>
          <w:rFonts w:asciiTheme="minorHAnsi" w:hAnsiTheme="minorHAnsi" w:cstheme="minorHAnsi"/>
        </w:rPr>
        <w:t>AP Barnet</w:t>
      </w:r>
      <w:r w:rsidRPr="007E35A5">
        <w:rPr>
          <w:rFonts w:asciiTheme="minorHAnsi" w:hAnsiTheme="minorHAnsi" w:cstheme="minorHAnsi"/>
        </w:rPr>
        <w:t xml:space="preserve"> recognises its responsibilities under the Equal Pay Act 1970 the Equality Act 2010, The Employment Rights Act 1996, The Employment Relations Act 1999 and the Employment Act 2002 and 2008, as well as The Part-Time Workers (Prevention of Less Favourable Treatment) Regulations 2000 and The Fixed Term Employees (Prevention of Less Favourable Treatment) Regulations 2002 </w:t>
      </w:r>
    </w:p>
    <w:p w14:paraId="1BF1D19D" w14:textId="77777777" w:rsidR="001D3E2D" w:rsidRPr="007E35A5" w:rsidRDefault="001D3E2D" w:rsidP="00486428">
      <w:pPr>
        <w:pStyle w:val="Default"/>
        <w:rPr>
          <w:rFonts w:asciiTheme="minorHAnsi" w:hAnsiTheme="minorHAnsi" w:cstheme="minorHAnsi"/>
        </w:rPr>
      </w:pPr>
    </w:p>
    <w:p w14:paraId="27032B2F" w14:textId="77777777" w:rsidR="001D3E2D" w:rsidRPr="007E35A5" w:rsidRDefault="001D3E2D" w:rsidP="00486428">
      <w:pPr>
        <w:rPr>
          <w:rFonts w:asciiTheme="minorHAnsi" w:hAnsiTheme="minorHAnsi" w:cstheme="minorHAnsi"/>
        </w:rPr>
      </w:pPr>
      <w:r w:rsidRPr="007E35A5">
        <w:rPr>
          <w:rFonts w:asciiTheme="minorHAnsi" w:hAnsiTheme="minorHAnsi" w:cstheme="minorHAnsi"/>
        </w:rPr>
        <w:t>Consequently, this policy will be applied to staff to ensure equality and fairness regardless of age, disability, gender reassignment or identity, marriage and civil partnership, pregnancy and maternity, race, religion and belief, sex, sexual orientation or sexual identity.</w:t>
      </w:r>
    </w:p>
    <w:p w14:paraId="3F9C77ED" w14:textId="77777777" w:rsidR="001D3E2D" w:rsidRPr="007E35A5" w:rsidRDefault="001D3E2D" w:rsidP="00486428">
      <w:pPr>
        <w:pStyle w:val="Default"/>
        <w:rPr>
          <w:rFonts w:asciiTheme="minorHAnsi" w:hAnsiTheme="minorHAnsi" w:cstheme="minorHAnsi"/>
        </w:rPr>
      </w:pPr>
    </w:p>
    <w:p w14:paraId="70B18E5F" w14:textId="77777777" w:rsidR="001D3E2D" w:rsidRPr="007E35A5" w:rsidRDefault="001D3E2D" w:rsidP="00486428">
      <w:pPr>
        <w:pStyle w:val="Default"/>
        <w:rPr>
          <w:rFonts w:asciiTheme="minorHAnsi" w:hAnsiTheme="minorHAnsi" w:cstheme="minorHAnsi"/>
          <w:b/>
          <w:bCs/>
        </w:rPr>
      </w:pPr>
      <w:r w:rsidRPr="007E35A5">
        <w:rPr>
          <w:rFonts w:asciiTheme="minorHAnsi" w:hAnsiTheme="minorHAnsi" w:cstheme="minorHAnsi"/>
          <w:b/>
          <w:bCs/>
        </w:rPr>
        <w:t xml:space="preserve">3. Aims of the Policy </w:t>
      </w:r>
    </w:p>
    <w:p w14:paraId="66AFB318" w14:textId="77777777" w:rsidR="007D500E" w:rsidRPr="007E35A5" w:rsidRDefault="007D500E" w:rsidP="00486428">
      <w:pPr>
        <w:pStyle w:val="Default"/>
        <w:rPr>
          <w:rFonts w:asciiTheme="minorHAnsi" w:hAnsiTheme="minorHAnsi" w:cstheme="minorHAnsi"/>
        </w:rPr>
      </w:pPr>
    </w:p>
    <w:p w14:paraId="7D767ECD"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The aims of the Academy Trust’s Pay Policy are as </w:t>
      </w:r>
      <w:proofErr w:type="gramStart"/>
      <w:r w:rsidRPr="007E35A5">
        <w:rPr>
          <w:rFonts w:asciiTheme="minorHAnsi" w:hAnsiTheme="minorHAnsi" w:cstheme="minorHAnsi"/>
        </w:rPr>
        <w:t>follows:-</w:t>
      </w:r>
      <w:proofErr w:type="gramEnd"/>
      <w:r w:rsidRPr="007E35A5">
        <w:rPr>
          <w:rFonts w:asciiTheme="minorHAnsi" w:hAnsiTheme="minorHAnsi" w:cstheme="minorHAnsi"/>
        </w:rPr>
        <w:t xml:space="preserve"> </w:t>
      </w:r>
    </w:p>
    <w:p w14:paraId="45EB6B91" w14:textId="77777777" w:rsidR="001D3E2D" w:rsidRPr="007E35A5" w:rsidRDefault="001D3E2D" w:rsidP="00486428">
      <w:pPr>
        <w:pStyle w:val="Default"/>
        <w:spacing w:after="22"/>
        <w:rPr>
          <w:rFonts w:asciiTheme="minorHAnsi" w:hAnsiTheme="minorHAnsi" w:cstheme="minorHAnsi"/>
        </w:rPr>
      </w:pPr>
      <w:r w:rsidRPr="007E35A5">
        <w:rPr>
          <w:rFonts w:asciiTheme="minorHAnsi" w:hAnsiTheme="minorHAnsi" w:cstheme="minorHAnsi"/>
        </w:rPr>
        <w:t xml:space="preserve">a. to maintain and improve the quality of education provided to all its </w:t>
      </w:r>
      <w:proofErr w:type="gramStart"/>
      <w:r w:rsidRPr="007E35A5">
        <w:rPr>
          <w:rFonts w:asciiTheme="minorHAnsi" w:hAnsiTheme="minorHAnsi" w:cstheme="minorHAnsi"/>
        </w:rPr>
        <w:t>pupils;</w:t>
      </w:r>
      <w:proofErr w:type="gramEnd"/>
      <w:r w:rsidRPr="007E35A5">
        <w:rPr>
          <w:rFonts w:asciiTheme="minorHAnsi" w:hAnsiTheme="minorHAnsi" w:cstheme="minorHAnsi"/>
        </w:rPr>
        <w:t xml:space="preserve"> </w:t>
      </w:r>
    </w:p>
    <w:p w14:paraId="738A857F" w14:textId="77777777" w:rsidR="001D3E2D" w:rsidRPr="007E35A5" w:rsidRDefault="001D3E2D" w:rsidP="00486428">
      <w:pPr>
        <w:pStyle w:val="Default"/>
        <w:spacing w:after="22"/>
        <w:rPr>
          <w:rFonts w:asciiTheme="minorHAnsi" w:hAnsiTheme="minorHAnsi" w:cstheme="minorHAnsi"/>
        </w:rPr>
      </w:pPr>
      <w:r w:rsidRPr="007E35A5">
        <w:rPr>
          <w:rFonts w:asciiTheme="minorHAnsi" w:hAnsiTheme="minorHAnsi" w:cstheme="minorHAnsi"/>
        </w:rPr>
        <w:t xml:space="preserve">b. to underpin an individual school’s/academy’s improvement plan and performance management </w:t>
      </w:r>
      <w:proofErr w:type="gramStart"/>
      <w:r w:rsidRPr="007E35A5">
        <w:rPr>
          <w:rFonts w:asciiTheme="minorHAnsi" w:hAnsiTheme="minorHAnsi" w:cstheme="minorHAnsi"/>
        </w:rPr>
        <w:t>policy;</w:t>
      </w:r>
      <w:proofErr w:type="gramEnd"/>
      <w:r w:rsidRPr="007E35A5">
        <w:rPr>
          <w:rFonts w:asciiTheme="minorHAnsi" w:hAnsiTheme="minorHAnsi" w:cstheme="minorHAnsi"/>
        </w:rPr>
        <w:t xml:space="preserve"> </w:t>
      </w:r>
    </w:p>
    <w:p w14:paraId="24304197" w14:textId="77777777" w:rsidR="001D3E2D" w:rsidRPr="007E35A5" w:rsidRDefault="001D3E2D" w:rsidP="00486428">
      <w:pPr>
        <w:pStyle w:val="Default"/>
        <w:spacing w:after="22"/>
        <w:rPr>
          <w:rFonts w:asciiTheme="minorHAnsi" w:hAnsiTheme="minorHAnsi" w:cstheme="minorHAnsi"/>
        </w:rPr>
      </w:pPr>
      <w:r w:rsidRPr="007E35A5">
        <w:rPr>
          <w:rFonts w:asciiTheme="minorHAnsi" w:hAnsiTheme="minorHAnsi" w:cstheme="minorHAnsi"/>
        </w:rPr>
        <w:t xml:space="preserve">c. to seek to ensure that all staff are valued and receive proper recognition for their </w:t>
      </w:r>
      <w:proofErr w:type="gramStart"/>
      <w:r w:rsidRPr="007E35A5">
        <w:rPr>
          <w:rFonts w:asciiTheme="minorHAnsi" w:hAnsiTheme="minorHAnsi" w:cstheme="minorHAnsi"/>
        </w:rPr>
        <w:t>work;</w:t>
      </w:r>
      <w:proofErr w:type="gramEnd"/>
      <w:r w:rsidRPr="007E35A5">
        <w:rPr>
          <w:rFonts w:asciiTheme="minorHAnsi" w:hAnsiTheme="minorHAnsi" w:cstheme="minorHAnsi"/>
        </w:rPr>
        <w:t xml:space="preserve"> </w:t>
      </w:r>
    </w:p>
    <w:p w14:paraId="6A50F96C" w14:textId="77777777" w:rsidR="001D3E2D" w:rsidRPr="007E35A5" w:rsidRDefault="001D3E2D" w:rsidP="00486428">
      <w:pPr>
        <w:pStyle w:val="Default"/>
        <w:spacing w:after="22"/>
        <w:rPr>
          <w:rFonts w:asciiTheme="minorHAnsi" w:hAnsiTheme="minorHAnsi" w:cstheme="minorHAnsi"/>
        </w:rPr>
      </w:pPr>
      <w:r w:rsidRPr="007E35A5">
        <w:rPr>
          <w:rFonts w:asciiTheme="minorHAnsi" w:hAnsiTheme="minorHAnsi" w:cstheme="minorHAnsi"/>
        </w:rPr>
        <w:t xml:space="preserve">d. to ensure fair and open treatment of all staff and to enhance and maintain staff morale, through the management of the pay policy and through an awareness of the impact of decisions on all members of </w:t>
      </w:r>
      <w:proofErr w:type="gramStart"/>
      <w:r w:rsidRPr="007E35A5">
        <w:rPr>
          <w:rFonts w:asciiTheme="minorHAnsi" w:hAnsiTheme="minorHAnsi" w:cstheme="minorHAnsi"/>
        </w:rPr>
        <w:t>staff;</w:t>
      </w:r>
      <w:proofErr w:type="gramEnd"/>
      <w:r w:rsidRPr="007E35A5">
        <w:rPr>
          <w:rFonts w:asciiTheme="minorHAnsi" w:hAnsiTheme="minorHAnsi" w:cstheme="minorHAnsi"/>
        </w:rPr>
        <w:t xml:space="preserve"> </w:t>
      </w:r>
    </w:p>
    <w:p w14:paraId="3F7D8D95" w14:textId="77777777" w:rsidR="001D3E2D" w:rsidRPr="007E35A5" w:rsidRDefault="001D3E2D" w:rsidP="00486428">
      <w:pPr>
        <w:pStyle w:val="Default"/>
        <w:spacing w:after="22"/>
        <w:rPr>
          <w:rFonts w:asciiTheme="minorHAnsi" w:hAnsiTheme="minorHAnsi" w:cstheme="minorHAnsi"/>
        </w:rPr>
      </w:pPr>
      <w:r w:rsidRPr="007E35A5">
        <w:rPr>
          <w:rFonts w:asciiTheme="minorHAnsi" w:hAnsiTheme="minorHAnsi" w:cstheme="minorHAnsi"/>
        </w:rPr>
        <w:t xml:space="preserve">e. to recognise the importance of a well-motivated staff of the highest quality through the use of retention, recruitment and </w:t>
      </w:r>
      <w:proofErr w:type="gramStart"/>
      <w:r w:rsidRPr="007E35A5">
        <w:rPr>
          <w:rFonts w:asciiTheme="minorHAnsi" w:hAnsiTheme="minorHAnsi" w:cstheme="minorHAnsi"/>
        </w:rPr>
        <w:t>appraisal;</w:t>
      </w:r>
      <w:proofErr w:type="gramEnd"/>
      <w:r w:rsidRPr="007E35A5">
        <w:rPr>
          <w:rFonts w:asciiTheme="minorHAnsi" w:hAnsiTheme="minorHAnsi" w:cstheme="minorHAnsi"/>
        </w:rPr>
        <w:t xml:space="preserve"> </w:t>
      </w:r>
    </w:p>
    <w:p w14:paraId="4EAD75CE" w14:textId="77777777" w:rsidR="001D3E2D" w:rsidRPr="007E35A5" w:rsidRDefault="001D3E2D" w:rsidP="00486428">
      <w:pPr>
        <w:pStyle w:val="Default"/>
        <w:spacing w:after="22"/>
        <w:rPr>
          <w:rFonts w:asciiTheme="minorHAnsi" w:hAnsiTheme="minorHAnsi" w:cstheme="minorHAnsi"/>
        </w:rPr>
      </w:pPr>
      <w:r w:rsidRPr="007E35A5">
        <w:rPr>
          <w:rFonts w:asciiTheme="minorHAnsi" w:hAnsiTheme="minorHAnsi" w:cstheme="minorHAnsi"/>
        </w:rPr>
        <w:t xml:space="preserve">f. to use the flexibilities inherent in the national conditions of service for all staff in a positive and constructive fashion within the resources </w:t>
      </w:r>
      <w:proofErr w:type="gramStart"/>
      <w:r w:rsidRPr="007E35A5">
        <w:rPr>
          <w:rFonts w:asciiTheme="minorHAnsi" w:hAnsiTheme="minorHAnsi" w:cstheme="minorHAnsi"/>
        </w:rPr>
        <w:t>available;</w:t>
      </w:r>
      <w:proofErr w:type="gramEnd"/>
      <w:r w:rsidRPr="007E35A5">
        <w:rPr>
          <w:rFonts w:asciiTheme="minorHAnsi" w:hAnsiTheme="minorHAnsi" w:cstheme="minorHAnsi"/>
        </w:rPr>
        <w:t xml:space="preserve"> </w:t>
      </w:r>
    </w:p>
    <w:p w14:paraId="6F8D3028"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g. to take account of advice issued by the DfE, the recognised trade unions and other appropriate advice. </w:t>
      </w:r>
    </w:p>
    <w:p w14:paraId="167D63F2" w14:textId="77777777" w:rsidR="001D3E2D" w:rsidRPr="007E35A5" w:rsidRDefault="001D3E2D" w:rsidP="00486428">
      <w:pPr>
        <w:pStyle w:val="Default"/>
        <w:rPr>
          <w:rFonts w:asciiTheme="minorHAnsi" w:hAnsiTheme="minorHAnsi" w:cstheme="minorHAnsi"/>
        </w:rPr>
      </w:pPr>
    </w:p>
    <w:p w14:paraId="637006AA"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b/>
          <w:bCs/>
        </w:rPr>
        <w:t xml:space="preserve">4. Duties of Staff </w:t>
      </w:r>
    </w:p>
    <w:p w14:paraId="5BBC9A19" w14:textId="77777777" w:rsidR="001D3E2D" w:rsidRPr="007E35A5" w:rsidRDefault="001D3E2D" w:rsidP="00486428">
      <w:pPr>
        <w:pStyle w:val="Default"/>
        <w:rPr>
          <w:rFonts w:asciiTheme="minorHAnsi" w:hAnsiTheme="minorHAnsi" w:cstheme="minorHAnsi"/>
        </w:rPr>
      </w:pPr>
    </w:p>
    <w:p w14:paraId="6D7091F6"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The </w:t>
      </w:r>
      <w:r w:rsidR="00F0613D" w:rsidRPr="007E35A5">
        <w:rPr>
          <w:rFonts w:asciiTheme="minorHAnsi" w:hAnsiTheme="minorHAnsi" w:cstheme="minorHAnsi"/>
        </w:rPr>
        <w:t xml:space="preserve">Chair/Executive Head/Head of School </w:t>
      </w:r>
      <w:r w:rsidRPr="007E35A5">
        <w:rPr>
          <w:rFonts w:asciiTheme="minorHAnsi" w:hAnsiTheme="minorHAnsi" w:cstheme="minorHAnsi"/>
        </w:rPr>
        <w:t xml:space="preserve">will ensure that each member of staff is provided with an agreed job description in line with the staffing structure. The job description will identify the appropriate grade and duties of the post. The job description will be reviewed when necessary to ensure that it reflects the current role. The job description will make clear the reason for any additional allowance/payment. A copy of the job description will be retained by each member of </w:t>
      </w:r>
      <w:proofErr w:type="gramStart"/>
      <w:r w:rsidRPr="007E35A5">
        <w:rPr>
          <w:rFonts w:asciiTheme="minorHAnsi" w:hAnsiTheme="minorHAnsi" w:cstheme="minorHAnsi"/>
        </w:rPr>
        <w:t>staff</w:t>
      </w:r>
      <w:proofErr w:type="gramEnd"/>
      <w:r w:rsidRPr="007E35A5">
        <w:rPr>
          <w:rFonts w:asciiTheme="minorHAnsi" w:hAnsiTheme="minorHAnsi" w:cstheme="minorHAnsi"/>
        </w:rPr>
        <w:t xml:space="preserve"> and it will be signed by the member of staff concerned. </w:t>
      </w:r>
    </w:p>
    <w:p w14:paraId="129C8541" w14:textId="77777777" w:rsidR="0057741A" w:rsidRDefault="0057741A" w:rsidP="00486428">
      <w:pPr>
        <w:pStyle w:val="Default"/>
        <w:rPr>
          <w:rFonts w:asciiTheme="minorHAnsi" w:hAnsiTheme="minorHAnsi" w:cstheme="minorHAnsi"/>
        </w:rPr>
      </w:pPr>
    </w:p>
    <w:p w14:paraId="19B0BDE5" w14:textId="77777777" w:rsidR="0057741A" w:rsidRDefault="0057741A">
      <w:pPr>
        <w:spacing w:after="160" w:line="259" w:lineRule="auto"/>
        <w:rPr>
          <w:rFonts w:asciiTheme="minorHAnsi" w:eastAsia="Calibri" w:hAnsiTheme="minorHAnsi" w:cstheme="minorHAnsi"/>
          <w:color w:val="000000"/>
          <w:lang w:eastAsia="en-US"/>
        </w:rPr>
      </w:pPr>
      <w:r>
        <w:rPr>
          <w:rFonts w:asciiTheme="minorHAnsi" w:hAnsiTheme="minorHAnsi" w:cstheme="minorHAnsi"/>
        </w:rPr>
        <w:br w:type="page"/>
      </w:r>
    </w:p>
    <w:p w14:paraId="2C71C545"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Amendments to Duties of Staff </w:t>
      </w:r>
    </w:p>
    <w:p w14:paraId="23A9C20F" w14:textId="77777777" w:rsidR="00530E25" w:rsidRPr="007E35A5" w:rsidRDefault="00530E25" w:rsidP="00486428">
      <w:pPr>
        <w:pStyle w:val="Default"/>
        <w:rPr>
          <w:rFonts w:asciiTheme="minorHAnsi" w:hAnsiTheme="minorHAnsi" w:cstheme="minorHAnsi"/>
        </w:rPr>
      </w:pPr>
    </w:p>
    <w:p w14:paraId="428672B2"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Trust Wide Changes - normally new duties and responsibilities or changes in existing duties and responsibilities will be introduced by agreement. </w:t>
      </w:r>
      <w:r w:rsidR="00530E25" w:rsidRPr="007E35A5">
        <w:rPr>
          <w:rFonts w:asciiTheme="minorHAnsi" w:hAnsiTheme="minorHAnsi" w:cstheme="minorHAnsi"/>
        </w:rPr>
        <w:t>The AP Barnet Director of Human Resources if requested by the Board will undertake consultation, with the recognised trade unions and staff</w:t>
      </w:r>
      <w:r w:rsidRPr="007E35A5">
        <w:rPr>
          <w:rFonts w:asciiTheme="minorHAnsi" w:hAnsiTheme="minorHAnsi" w:cstheme="minorHAnsi"/>
        </w:rPr>
        <w:t xml:space="preserve">. </w:t>
      </w:r>
    </w:p>
    <w:p w14:paraId="3AEAE7D0" w14:textId="77777777" w:rsidR="00530E25" w:rsidRPr="007E35A5" w:rsidRDefault="00530E25" w:rsidP="00486428">
      <w:pPr>
        <w:pStyle w:val="Default"/>
        <w:rPr>
          <w:rFonts w:asciiTheme="minorHAnsi" w:hAnsiTheme="minorHAnsi" w:cstheme="minorHAnsi"/>
        </w:rPr>
      </w:pPr>
    </w:p>
    <w:p w14:paraId="60CBE589"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School/ Academy Level Changes - the </w:t>
      </w:r>
      <w:r w:rsidR="00DE64C8" w:rsidRPr="007E35A5">
        <w:rPr>
          <w:rFonts w:asciiTheme="minorHAnsi" w:hAnsiTheme="minorHAnsi" w:cstheme="minorHAnsi"/>
        </w:rPr>
        <w:t>Resources Committee</w:t>
      </w:r>
      <w:r w:rsidRPr="007E35A5">
        <w:rPr>
          <w:rFonts w:asciiTheme="minorHAnsi" w:hAnsiTheme="minorHAnsi" w:cstheme="minorHAnsi"/>
        </w:rPr>
        <w:t xml:space="preserve"> may determine that the staffing structure of an individual </w:t>
      </w:r>
      <w:r w:rsidR="00DE64C8" w:rsidRPr="007E35A5">
        <w:rPr>
          <w:rFonts w:asciiTheme="minorHAnsi" w:hAnsiTheme="minorHAnsi" w:cstheme="minorHAnsi"/>
        </w:rPr>
        <w:t>academy</w:t>
      </w:r>
      <w:r w:rsidRPr="007E35A5">
        <w:rPr>
          <w:rFonts w:asciiTheme="minorHAnsi" w:hAnsiTheme="minorHAnsi" w:cstheme="minorHAnsi"/>
        </w:rPr>
        <w:t xml:space="preserve"> should be changed to meet the needs of the </w:t>
      </w:r>
      <w:r w:rsidR="00DE64C8" w:rsidRPr="007E35A5">
        <w:rPr>
          <w:rFonts w:asciiTheme="minorHAnsi" w:hAnsiTheme="minorHAnsi" w:cstheme="minorHAnsi"/>
        </w:rPr>
        <w:t>academy</w:t>
      </w:r>
      <w:r w:rsidRPr="007E35A5">
        <w:rPr>
          <w:rFonts w:asciiTheme="minorHAnsi" w:hAnsiTheme="minorHAnsi" w:cstheme="minorHAnsi"/>
        </w:rPr>
        <w:t xml:space="preserve"> more effectively. Such changes will only be introduced following consultations with the staff of the </w:t>
      </w:r>
      <w:r w:rsidR="00DE64C8" w:rsidRPr="007E35A5">
        <w:rPr>
          <w:rFonts w:asciiTheme="minorHAnsi" w:hAnsiTheme="minorHAnsi" w:cstheme="minorHAnsi"/>
        </w:rPr>
        <w:t>academy</w:t>
      </w:r>
      <w:r w:rsidRPr="007E35A5">
        <w:rPr>
          <w:rFonts w:asciiTheme="minorHAnsi" w:hAnsiTheme="minorHAnsi" w:cstheme="minorHAnsi"/>
        </w:rPr>
        <w:t xml:space="preserve"> and their representatives. Where such a change requires changes to individual job descriptions, every attempt will be made to secure the agreement of the member of staff concerned prior to the changes being implemented. </w:t>
      </w:r>
    </w:p>
    <w:p w14:paraId="0931A3D9" w14:textId="77777777" w:rsidR="00530E25" w:rsidRPr="007E35A5" w:rsidRDefault="00530E25" w:rsidP="00486428">
      <w:pPr>
        <w:pStyle w:val="Default"/>
        <w:rPr>
          <w:rFonts w:asciiTheme="minorHAnsi" w:hAnsiTheme="minorHAnsi" w:cstheme="minorHAnsi"/>
        </w:rPr>
      </w:pPr>
    </w:p>
    <w:p w14:paraId="50675E99"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Where a member of staff is required to ‘act up’ to a higher graded post for a period in excess of four weeks the </w:t>
      </w:r>
      <w:r w:rsidR="00DE64C8" w:rsidRPr="007E35A5">
        <w:rPr>
          <w:rFonts w:asciiTheme="minorHAnsi" w:hAnsiTheme="minorHAnsi" w:cstheme="minorHAnsi"/>
        </w:rPr>
        <w:t>academy</w:t>
      </w:r>
      <w:r w:rsidRPr="007E35A5">
        <w:rPr>
          <w:rFonts w:asciiTheme="minorHAnsi" w:hAnsiTheme="minorHAnsi" w:cstheme="minorHAnsi"/>
        </w:rPr>
        <w:t xml:space="preserve"> will pay that member of staff on the appropriate point on the substantive grade. </w:t>
      </w:r>
    </w:p>
    <w:p w14:paraId="28A4F836" w14:textId="77777777" w:rsidR="007D500E" w:rsidRPr="007E35A5" w:rsidRDefault="007D500E" w:rsidP="00486428">
      <w:pPr>
        <w:pStyle w:val="Default"/>
        <w:rPr>
          <w:rFonts w:asciiTheme="minorHAnsi" w:hAnsiTheme="minorHAnsi" w:cstheme="minorHAnsi"/>
        </w:rPr>
      </w:pPr>
    </w:p>
    <w:p w14:paraId="5BD30748"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b/>
          <w:bCs/>
        </w:rPr>
        <w:t xml:space="preserve">5. Pay Review for Teaching Staff </w:t>
      </w:r>
    </w:p>
    <w:p w14:paraId="49CB42ED" w14:textId="77777777" w:rsidR="001D3E2D" w:rsidRPr="007E35A5" w:rsidRDefault="001D3E2D" w:rsidP="00486428">
      <w:pPr>
        <w:pStyle w:val="Default"/>
        <w:rPr>
          <w:rFonts w:asciiTheme="minorHAnsi" w:hAnsiTheme="minorHAnsi" w:cstheme="minorHAnsi"/>
        </w:rPr>
      </w:pPr>
    </w:p>
    <w:p w14:paraId="15D35BE9" w14:textId="28810EE1" w:rsidR="001D3E2D" w:rsidRPr="007E35A5" w:rsidRDefault="00DE64C8" w:rsidP="00F0613D">
      <w:pPr>
        <w:rPr>
          <w:rFonts w:asciiTheme="minorHAnsi" w:hAnsiTheme="minorHAnsi" w:cstheme="minorHAnsi"/>
        </w:rPr>
      </w:pPr>
      <w:r w:rsidRPr="007E35A5">
        <w:rPr>
          <w:rFonts w:asciiTheme="minorHAnsi" w:hAnsiTheme="minorHAnsi" w:cstheme="minorHAnsi"/>
        </w:rPr>
        <w:t xml:space="preserve">The </w:t>
      </w:r>
      <w:r w:rsidR="00E43BEC">
        <w:rPr>
          <w:rFonts w:asciiTheme="minorHAnsi" w:hAnsiTheme="minorHAnsi" w:cstheme="minorHAnsi"/>
        </w:rPr>
        <w:t>Board of Trustees</w:t>
      </w:r>
      <w:r w:rsidR="001D3E2D" w:rsidRPr="007E35A5">
        <w:rPr>
          <w:rFonts w:asciiTheme="minorHAnsi" w:hAnsiTheme="minorHAnsi" w:cstheme="minorHAnsi"/>
        </w:rPr>
        <w:t xml:space="preserve"> will ensure that every member of teaching staff’s salary is reviewed with effect from 1 September and no later than 31 October (except in the case of the </w:t>
      </w:r>
      <w:r w:rsidR="00473785">
        <w:rPr>
          <w:rFonts w:asciiTheme="minorHAnsi" w:hAnsiTheme="minorHAnsi" w:cstheme="minorHAnsi"/>
        </w:rPr>
        <w:t>Executive Head</w:t>
      </w:r>
      <w:r w:rsidR="001D3E2D" w:rsidRPr="007E35A5">
        <w:rPr>
          <w:rFonts w:asciiTheme="minorHAnsi" w:hAnsiTheme="minorHAnsi" w:cstheme="minorHAnsi"/>
        </w:rPr>
        <w:t>/Principal/</w:t>
      </w:r>
      <w:r w:rsidR="00F0613D" w:rsidRPr="007E35A5">
        <w:rPr>
          <w:rFonts w:asciiTheme="minorHAnsi" w:hAnsiTheme="minorHAnsi" w:cstheme="minorHAnsi"/>
        </w:rPr>
        <w:t>Head</w:t>
      </w:r>
      <w:r w:rsidR="001D3E2D" w:rsidRPr="007E35A5">
        <w:rPr>
          <w:rFonts w:asciiTheme="minorHAnsi" w:hAnsiTheme="minorHAnsi" w:cstheme="minorHAnsi"/>
        </w:rPr>
        <w:t xml:space="preserve">) each year and give them a written statement setting out their salary and any other financial benefits to which they are entitled. Reviews may take place at other times of the year to reflect any changes in circumstances or job description that </w:t>
      </w:r>
      <w:proofErr w:type="gramStart"/>
      <w:r w:rsidR="001D3E2D" w:rsidRPr="007E35A5">
        <w:rPr>
          <w:rFonts w:asciiTheme="minorHAnsi" w:hAnsiTheme="minorHAnsi" w:cstheme="minorHAnsi"/>
        </w:rPr>
        <w:t>lead</w:t>
      </w:r>
      <w:proofErr w:type="gramEnd"/>
      <w:r w:rsidR="001D3E2D" w:rsidRPr="007E35A5">
        <w:rPr>
          <w:rFonts w:asciiTheme="minorHAnsi" w:hAnsiTheme="minorHAnsi" w:cstheme="minorHAnsi"/>
        </w:rPr>
        <w:t xml:space="preserve"> </w:t>
      </w:r>
      <w:r w:rsidR="00F0613D" w:rsidRPr="007E35A5">
        <w:rPr>
          <w:rFonts w:asciiTheme="minorHAnsi" w:hAnsiTheme="minorHAnsi" w:cstheme="minorHAnsi"/>
        </w:rPr>
        <w:t xml:space="preserve">to a change in the basis for </w:t>
      </w:r>
      <w:r w:rsidR="001D3E2D" w:rsidRPr="007E35A5">
        <w:rPr>
          <w:rFonts w:asciiTheme="minorHAnsi" w:hAnsiTheme="minorHAnsi" w:cstheme="minorHAnsi"/>
        </w:rPr>
        <w:t xml:space="preserve">calculating an individual’s pay. A written statement will be given after any review and where applicable will give information about the basis on which it was made. </w:t>
      </w:r>
    </w:p>
    <w:p w14:paraId="6879BD01" w14:textId="77777777" w:rsidR="00F0613D" w:rsidRPr="007E35A5" w:rsidRDefault="00F0613D" w:rsidP="00F0613D">
      <w:pPr>
        <w:rPr>
          <w:rFonts w:asciiTheme="minorHAnsi" w:hAnsiTheme="minorHAnsi" w:cstheme="minorHAnsi"/>
        </w:rPr>
      </w:pPr>
    </w:p>
    <w:p w14:paraId="2154B485"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Where a pay determination leads or may lead to the start of a period of safeguarding, the </w:t>
      </w:r>
      <w:r w:rsidR="00DE64C8" w:rsidRPr="007E35A5">
        <w:rPr>
          <w:rFonts w:asciiTheme="minorHAnsi" w:hAnsiTheme="minorHAnsi" w:cstheme="minorHAnsi"/>
        </w:rPr>
        <w:t>Resources Committee</w:t>
      </w:r>
      <w:r w:rsidRPr="007E35A5">
        <w:rPr>
          <w:rFonts w:asciiTheme="minorHAnsi" w:hAnsiTheme="minorHAnsi" w:cstheme="minorHAnsi"/>
        </w:rPr>
        <w:t xml:space="preserve"> will give the required notification to the employee as soon as possible and no later than one month after the date of the determination. </w:t>
      </w:r>
    </w:p>
    <w:p w14:paraId="499E0E09" w14:textId="77777777" w:rsidR="007D500E" w:rsidRPr="007E35A5" w:rsidRDefault="007D500E" w:rsidP="00486428">
      <w:pPr>
        <w:pStyle w:val="Default"/>
        <w:rPr>
          <w:rFonts w:asciiTheme="minorHAnsi" w:hAnsiTheme="minorHAnsi" w:cstheme="minorHAnsi"/>
          <w:b/>
          <w:bCs/>
        </w:rPr>
      </w:pPr>
    </w:p>
    <w:p w14:paraId="4F8D4031" w14:textId="1B65A957" w:rsidR="001D3E2D" w:rsidRPr="007E35A5" w:rsidRDefault="001D3E2D" w:rsidP="00486428">
      <w:pPr>
        <w:pStyle w:val="Default"/>
        <w:rPr>
          <w:rFonts w:asciiTheme="minorHAnsi" w:hAnsiTheme="minorHAnsi" w:cstheme="minorHAnsi"/>
        </w:rPr>
      </w:pPr>
      <w:r w:rsidRPr="007E35A5">
        <w:rPr>
          <w:rFonts w:asciiTheme="minorHAnsi" w:hAnsiTheme="minorHAnsi" w:cstheme="minorHAnsi"/>
          <w:b/>
          <w:bCs/>
        </w:rPr>
        <w:t xml:space="preserve">6. The </w:t>
      </w:r>
      <w:r w:rsidR="007D500E" w:rsidRPr="007E35A5">
        <w:rPr>
          <w:rFonts w:asciiTheme="minorHAnsi" w:hAnsiTheme="minorHAnsi" w:cstheme="minorHAnsi"/>
          <w:b/>
          <w:bCs/>
        </w:rPr>
        <w:t>Resources</w:t>
      </w:r>
      <w:r w:rsidR="00943687">
        <w:rPr>
          <w:rFonts w:asciiTheme="minorHAnsi" w:hAnsiTheme="minorHAnsi" w:cstheme="minorHAnsi"/>
          <w:b/>
          <w:bCs/>
        </w:rPr>
        <w:t xml:space="preserve"> and Risk</w:t>
      </w:r>
      <w:r w:rsidRPr="007E35A5">
        <w:rPr>
          <w:rFonts w:asciiTheme="minorHAnsi" w:hAnsiTheme="minorHAnsi" w:cstheme="minorHAnsi"/>
          <w:b/>
          <w:bCs/>
        </w:rPr>
        <w:t xml:space="preserve"> Committee </w:t>
      </w:r>
    </w:p>
    <w:p w14:paraId="78E4783B" w14:textId="77777777" w:rsidR="001D3E2D" w:rsidRPr="007E35A5" w:rsidRDefault="001D3E2D" w:rsidP="00486428">
      <w:pPr>
        <w:pStyle w:val="Default"/>
        <w:rPr>
          <w:rFonts w:asciiTheme="minorHAnsi" w:hAnsiTheme="minorHAnsi" w:cstheme="minorHAnsi"/>
        </w:rPr>
      </w:pPr>
    </w:p>
    <w:p w14:paraId="6FE566DE" w14:textId="6B9BA1A8" w:rsidR="001D3E2D" w:rsidRPr="007E35A5" w:rsidRDefault="001D3E2D" w:rsidP="00486428">
      <w:pPr>
        <w:pStyle w:val="Default"/>
        <w:rPr>
          <w:rFonts w:asciiTheme="minorHAnsi" w:hAnsiTheme="minorHAnsi" w:cstheme="minorHAnsi"/>
        </w:rPr>
      </w:pPr>
      <w:r w:rsidRPr="007E35A5">
        <w:rPr>
          <w:rFonts w:asciiTheme="minorHAnsi" w:hAnsiTheme="minorHAnsi" w:cstheme="minorHAnsi"/>
          <w:b/>
          <w:bCs/>
        </w:rPr>
        <w:t xml:space="preserve">6.1 The terms of reference for the </w:t>
      </w:r>
      <w:r w:rsidR="007D500E" w:rsidRPr="007E35A5">
        <w:rPr>
          <w:rFonts w:asciiTheme="minorHAnsi" w:hAnsiTheme="minorHAnsi" w:cstheme="minorHAnsi"/>
          <w:b/>
          <w:bCs/>
        </w:rPr>
        <w:t>Resources</w:t>
      </w:r>
      <w:r w:rsidR="00943687">
        <w:rPr>
          <w:rFonts w:asciiTheme="minorHAnsi" w:hAnsiTheme="minorHAnsi" w:cstheme="minorHAnsi"/>
          <w:b/>
          <w:bCs/>
        </w:rPr>
        <w:t xml:space="preserve"> and Risk</w:t>
      </w:r>
      <w:r w:rsidR="007D500E" w:rsidRPr="007E35A5">
        <w:rPr>
          <w:rFonts w:asciiTheme="minorHAnsi" w:hAnsiTheme="minorHAnsi" w:cstheme="minorHAnsi"/>
          <w:b/>
          <w:bCs/>
        </w:rPr>
        <w:t xml:space="preserve"> C</w:t>
      </w:r>
      <w:r w:rsidRPr="007E35A5">
        <w:rPr>
          <w:rFonts w:asciiTheme="minorHAnsi" w:hAnsiTheme="minorHAnsi" w:cstheme="minorHAnsi"/>
          <w:b/>
          <w:bCs/>
        </w:rPr>
        <w:t xml:space="preserve">ommittee are as follows: </w:t>
      </w:r>
    </w:p>
    <w:p w14:paraId="4EA8412B" w14:textId="5963B616" w:rsidR="001D3E2D" w:rsidRPr="007E35A5" w:rsidRDefault="001D3E2D" w:rsidP="00486428">
      <w:pPr>
        <w:pStyle w:val="Default"/>
        <w:spacing w:after="34"/>
        <w:rPr>
          <w:rFonts w:asciiTheme="minorHAnsi" w:hAnsiTheme="minorHAnsi" w:cstheme="minorHAnsi"/>
        </w:rPr>
      </w:pPr>
      <w:r w:rsidRPr="007E35A5">
        <w:rPr>
          <w:rFonts w:asciiTheme="minorHAnsi" w:hAnsiTheme="minorHAnsi" w:cstheme="minorHAnsi"/>
        </w:rPr>
        <w:t xml:space="preserve"> The committee will be made up of </w:t>
      </w:r>
      <w:r w:rsidR="00943687">
        <w:rPr>
          <w:rFonts w:asciiTheme="minorHAnsi" w:hAnsiTheme="minorHAnsi" w:cstheme="minorHAnsi"/>
        </w:rPr>
        <w:t>Trustees</w:t>
      </w:r>
      <w:r w:rsidRPr="007E35A5">
        <w:rPr>
          <w:rFonts w:asciiTheme="minorHAnsi" w:hAnsiTheme="minorHAnsi" w:cstheme="minorHAnsi"/>
        </w:rPr>
        <w:t xml:space="preserve"> drawn from the </w:t>
      </w:r>
      <w:r w:rsidR="00DE64C8" w:rsidRPr="007E35A5">
        <w:rPr>
          <w:rFonts w:asciiTheme="minorHAnsi" w:hAnsiTheme="minorHAnsi" w:cstheme="minorHAnsi"/>
        </w:rPr>
        <w:t>Resources Committee</w:t>
      </w:r>
      <w:r w:rsidRPr="007E35A5">
        <w:rPr>
          <w:rFonts w:asciiTheme="minorHAnsi" w:hAnsiTheme="minorHAnsi" w:cstheme="minorHAnsi"/>
        </w:rPr>
        <w:t xml:space="preserve"> </w:t>
      </w:r>
    </w:p>
    <w:p w14:paraId="27D8E577" w14:textId="77777777" w:rsidR="001D3E2D" w:rsidRPr="007E35A5" w:rsidRDefault="001D3E2D" w:rsidP="00486428">
      <w:pPr>
        <w:pStyle w:val="Default"/>
        <w:spacing w:after="34"/>
        <w:rPr>
          <w:rFonts w:asciiTheme="minorHAnsi" w:hAnsiTheme="minorHAnsi" w:cstheme="minorHAnsi"/>
        </w:rPr>
      </w:pPr>
      <w:r w:rsidRPr="007E35A5">
        <w:rPr>
          <w:rFonts w:asciiTheme="minorHAnsi" w:hAnsiTheme="minorHAnsi" w:cstheme="minorHAnsi"/>
        </w:rPr>
        <w:t xml:space="preserve"> It will oversee pay related issues and procedures </w:t>
      </w:r>
    </w:p>
    <w:p w14:paraId="46E7CDB6" w14:textId="77777777" w:rsidR="001D3E2D" w:rsidRPr="007E35A5" w:rsidRDefault="001D3E2D" w:rsidP="00486428">
      <w:pPr>
        <w:pStyle w:val="Default"/>
        <w:spacing w:after="34"/>
        <w:rPr>
          <w:rFonts w:asciiTheme="minorHAnsi" w:hAnsiTheme="minorHAnsi" w:cstheme="minorHAnsi"/>
        </w:rPr>
      </w:pPr>
      <w:r w:rsidRPr="007E35A5">
        <w:rPr>
          <w:rFonts w:asciiTheme="minorHAnsi" w:hAnsiTheme="minorHAnsi" w:cstheme="minorHAnsi"/>
        </w:rPr>
        <w:t xml:space="preserve"> It will require the </w:t>
      </w:r>
      <w:r w:rsidR="00F0613D" w:rsidRPr="007E35A5">
        <w:rPr>
          <w:rFonts w:asciiTheme="minorHAnsi" w:hAnsiTheme="minorHAnsi" w:cstheme="minorHAnsi"/>
        </w:rPr>
        <w:t xml:space="preserve">Chair/Executive Head/Head of School </w:t>
      </w:r>
      <w:r w:rsidRPr="007E35A5">
        <w:rPr>
          <w:rFonts w:asciiTheme="minorHAnsi" w:hAnsiTheme="minorHAnsi" w:cstheme="minorHAnsi"/>
        </w:rPr>
        <w:t xml:space="preserve">to ensure that all staff receive annual statements detailing their pay </w:t>
      </w:r>
    </w:p>
    <w:p w14:paraId="45CBA3E5" w14:textId="77777777" w:rsidR="001D3E2D" w:rsidRPr="007E35A5" w:rsidRDefault="001D3E2D" w:rsidP="00486428">
      <w:pPr>
        <w:pStyle w:val="Default"/>
        <w:spacing w:after="34"/>
        <w:rPr>
          <w:rFonts w:asciiTheme="minorHAnsi" w:hAnsiTheme="minorHAnsi" w:cstheme="minorHAnsi"/>
        </w:rPr>
      </w:pPr>
      <w:r w:rsidRPr="007E35A5">
        <w:rPr>
          <w:rFonts w:asciiTheme="minorHAnsi" w:hAnsiTheme="minorHAnsi" w:cstheme="minorHAnsi"/>
        </w:rPr>
        <w:t xml:space="preserve"> It will determine, review and report back to the </w:t>
      </w:r>
      <w:r w:rsidR="00DE64C8" w:rsidRPr="007E35A5">
        <w:rPr>
          <w:rFonts w:asciiTheme="minorHAnsi" w:hAnsiTheme="minorHAnsi" w:cstheme="minorHAnsi"/>
        </w:rPr>
        <w:t>Resources Committee</w:t>
      </w:r>
      <w:r w:rsidRPr="007E35A5">
        <w:rPr>
          <w:rFonts w:asciiTheme="minorHAnsi" w:hAnsiTheme="minorHAnsi" w:cstheme="minorHAnsi"/>
        </w:rPr>
        <w:t xml:space="preserve"> on pay </w:t>
      </w:r>
      <w:proofErr w:type="gramStart"/>
      <w:r w:rsidRPr="007E35A5">
        <w:rPr>
          <w:rFonts w:asciiTheme="minorHAnsi" w:hAnsiTheme="minorHAnsi" w:cstheme="minorHAnsi"/>
        </w:rPr>
        <w:t>structures;</w:t>
      </w:r>
      <w:proofErr w:type="gramEnd"/>
      <w:r w:rsidRPr="007E35A5">
        <w:rPr>
          <w:rFonts w:asciiTheme="minorHAnsi" w:hAnsiTheme="minorHAnsi" w:cstheme="minorHAnsi"/>
        </w:rPr>
        <w:t xml:space="preserve"> and actions </w:t>
      </w:r>
    </w:p>
    <w:p w14:paraId="305B6DCC" w14:textId="77777777" w:rsidR="001D3E2D" w:rsidRPr="007E35A5" w:rsidRDefault="001D3E2D" w:rsidP="00486428">
      <w:pPr>
        <w:pStyle w:val="Default"/>
        <w:spacing w:after="34"/>
        <w:rPr>
          <w:rFonts w:asciiTheme="minorHAnsi" w:hAnsiTheme="minorHAnsi" w:cstheme="minorHAnsi"/>
        </w:rPr>
      </w:pPr>
      <w:r w:rsidRPr="007E35A5">
        <w:rPr>
          <w:rFonts w:asciiTheme="minorHAnsi" w:hAnsiTheme="minorHAnsi" w:cstheme="minorHAnsi"/>
        </w:rPr>
        <w:t xml:space="preserve"> It will hold the </w:t>
      </w:r>
      <w:r w:rsidR="00F0613D" w:rsidRPr="007E35A5">
        <w:rPr>
          <w:rFonts w:asciiTheme="minorHAnsi" w:hAnsiTheme="minorHAnsi" w:cstheme="minorHAnsi"/>
        </w:rPr>
        <w:t xml:space="preserve">Chair/Executive Head/Head of School </w:t>
      </w:r>
      <w:r w:rsidRPr="007E35A5">
        <w:rPr>
          <w:rFonts w:asciiTheme="minorHAnsi" w:hAnsiTheme="minorHAnsi" w:cstheme="minorHAnsi"/>
        </w:rPr>
        <w:t xml:space="preserve">to account for their decisions over pay decisions up to that of the Leadership team </w:t>
      </w:r>
    </w:p>
    <w:p w14:paraId="3E8FEA46" w14:textId="77777777" w:rsidR="001D3E2D" w:rsidRPr="007E35A5" w:rsidRDefault="001D3E2D" w:rsidP="00486428">
      <w:pPr>
        <w:pStyle w:val="Default"/>
        <w:rPr>
          <w:rFonts w:asciiTheme="minorHAnsi" w:hAnsiTheme="minorHAnsi" w:cstheme="minorHAnsi"/>
        </w:rPr>
      </w:pPr>
      <w:r w:rsidRPr="007E35A5">
        <w:rPr>
          <w:rFonts w:asciiTheme="minorHAnsi" w:hAnsiTheme="minorHAnsi" w:cstheme="minorHAnsi"/>
        </w:rPr>
        <w:t xml:space="preserve"> It will set and review the pay ranges for the senior team members </w:t>
      </w:r>
    </w:p>
    <w:p w14:paraId="321B5DFE" w14:textId="77777777" w:rsidR="001D3E2D" w:rsidRPr="007E35A5" w:rsidRDefault="001D3E2D" w:rsidP="00486428">
      <w:pPr>
        <w:pStyle w:val="Default"/>
        <w:rPr>
          <w:rFonts w:asciiTheme="minorHAnsi" w:hAnsiTheme="minorHAnsi" w:cstheme="minorHAnsi"/>
        </w:rPr>
      </w:pPr>
    </w:p>
    <w:p w14:paraId="5EF19597" w14:textId="77777777" w:rsidR="001D3E2D" w:rsidRPr="007E35A5" w:rsidRDefault="001D3E2D" w:rsidP="00486428">
      <w:pPr>
        <w:pStyle w:val="Default"/>
        <w:rPr>
          <w:rFonts w:asciiTheme="minorHAnsi" w:hAnsiTheme="minorHAnsi" w:cstheme="minorHAnsi"/>
          <w:b/>
          <w:bCs/>
        </w:rPr>
      </w:pPr>
      <w:r w:rsidRPr="007E35A5">
        <w:rPr>
          <w:rFonts w:asciiTheme="minorHAnsi" w:hAnsiTheme="minorHAnsi" w:cstheme="minorHAnsi"/>
          <w:b/>
          <w:bCs/>
        </w:rPr>
        <w:t xml:space="preserve">6.2 Basic Pay Determination on Appointment </w:t>
      </w:r>
    </w:p>
    <w:p w14:paraId="7504A429" w14:textId="77777777" w:rsidR="007D500E" w:rsidRPr="007E35A5" w:rsidRDefault="007D500E" w:rsidP="00486428">
      <w:pPr>
        <w:pStyle w:val="Default"/>
        <w:rPr>
          <w:rFonts w:asciiTheme="minorHAnsi" w:hAnsiTheme="minorHAnsi" w:cstheme="minorHAnsi"/>
        </w:rPr>
      </w:pPr>
    </w:p>
    <w:p w14:paraId="6E47F359" w14:textId="3570B5C1" w:rsidR="00093EA9" w:rsidRPr="007E35A5" w:rsidRDefault="001D3E2D" w:rsidP="00943687">
      <w:pPr>
        <w:rPr>
          <w:rFonts w:asciiTheme="minorHAnsi" w:hAnsiTheme="minorHAnsi" w:cstheme="minorHAnsi"/>
        </w:rPr>
      </w:pPr>
      <w:r w:rsidRPr="007E35A5">
        <w:rPr>
          <w:rFonts w:asciiTheme="minorHAnsi" w:hAnsiTheme="minorHAnsi" w:cstheme="minorHAnsi"/>
        </w:rPr>
        <w:t xml:space="preserve">The </w:t>
      </w:r>
      <w:r w:rsidR="00E43BEC">
        <w:rPr>
          <w:rFonts w:asciiTheme="minorHAnsi" w:hAnsiTheme="minorHAnsi" w:cstheme="minorHAnsi"/>
        </w:rPr>
        <w:t>Board of Trustees</w:t>
      </w:r>
      <w:r w:rsidRPr="007E35A5">
        <w:rPr>
          <w:rFonts w:asciiTheme="minorHAnsi" w:hAnsiTheme="minorHAnsi" w:cstheme="minorHAnsi"/>
        </w:rPr>
        <w:t xml:space="preserve"> (</w:t>
      </w:r>
      <w:r w:rsidR="007D500E" w:rsidRPr="007E35A5">
        <w:rPr>
          <w:rFonts w:asciiTheme="minorHAnsi" w:hAnsiTheme="minorHAnsi" w:cstheme="minorHAnsi"/>
        </w:rPr>
        <w:t>Resources</w:t>
      </w:r>
      <w:r w:rsidR="00943687">
        <w:rPr>
          <w:rFonts w:asciiTheme="minorHAnsi" w:hAnsiTheme="minorHAnsi" w:cstheme="minorHAnsi"/>
        </w:rPr>
        <w:t xml:space="preserve"> and Risk</w:t>
      </w:r>
      <w:r w:rsidR="007D500E" w:rsidRPr="007E35A5">
        <w:rPr>
          <w:rFonts w:asciiTheme="minorHAnsi" w:hAnsiTheme="minorHAnsi" w:cstheme="minorHAnsi"/>
        </w:rPr>
        <w:t xml:space="preserve"> Committee</w:t>
      </w:r>
      <w:r w:rsidRPr="007E35A5">
        <w:rPr>
          <w:rFonts w:asciiTheme="minorHAnsi" w:hAnsiTheme="minorHAnsi" w:cstheme="minorHAnsi"/>
        </w:rPr>
        <w:t>) will determine the pay ranges for posts</w:t>
      </w:r>
      <w:r w:rsidR="00943687">
        <w:rPr>
          <w:rFonts w:asciiTheme="minorHAnsi" w:hAnsiTheme="minorHAnsi" w:cstheme="minorHAnsi"/>
        </w:rPr>
        <w:t xml:space="preserve"> </w:t>
      </w:r>
      <w:r w:rsidR="007D500E" w:rsidRPr="007E35A5">
        <w:rPr>
          <w:rFonts w:asciiTheme="minorHAnsi" w:hAnsiTheme="minorHAnsi" w:cstheme="minorHAnsi"/>
        </w:rPr>
        <w:t>w</w:t>
      </w:r>
      <w:r w:rsidR="00093EA9" w:rsidRPr="007E35A5">
        <w:rPr>
          <w:rFonts w:asciiTheme="minorHAnsi" w:hAnsiTheme="minorHAnsi" w:cstheme="minorHAnsi"/>
        </w:rPr>
        <w:t xml:space="preserve">ithin its </w:t>
      </w:r>
      <w:r w:rsidR="00DE64C8" w:rsidRPr="007E35A5">
        <w:rPr>
          <w:rFonts w:asciiTheme="minorHAnsi" w:hAnsiTheme="minorHAnsi" w:cstheme="minorHAnsi"/>
        </w:rPr>
        <w:t>academy</w:t>
      </w:r>
      <w:r w:rsidR="00093EA9" w:rsidRPr="007E35A5">
        <w:rPr>
          <w:rFonts w:asciiTheme="minorHAnsi" w:hAnsiTheme="minorHAnsi" w:cstheme="minorHAnsi"/>
        </w:rPr>
        <w:t xml:space="preserve"> and the relevant range will be agreed when a vacancy occurs. For posts up to that of the Leadership Team on </w:t>
      </w:r>
      <w:r w:rsidR="00530E25" w:rsidRPr="007E35A5">
        <w:rPr>
          <w:rFonts w:asciiTheme="minorHAnsi" w:hAnsiTheme="minorHAnsi" w:cstheme="minorHAnsi"/>
        </w:rPr>
        <w:t>appointment,</w:t>
      </w:r>
      <w:r w:rsidR="00093EA9" w:rsidRPr="007E35A5">
        <w:rPr>
          <w:rFonts w:asciiTheme="minorHAnsi" w:hAnsiTheme="minorHAnsi" w:cstheme="minorHAnsi"/>
        </w:rPr>
        <w:t xml:space="preserve"> the </w:t>
      </w:r>
      <w:r w:rsidR="00F0613D" w:rsidRPr="007E35A5">
        <w:rPr>
          <w:rFonts w:asciiTheme="minorHAnsi" w:hAnsiTheme="minorHAnsi" w:cstheme="minorHAnsi"/>
        </w:rPr>
        <w:t>Chair/Executive Head/Head of School</w:t>
      </w:r>
      <w:r w:rsidR="00093EA9" w:rsidRPr="007E35A5">
        <w:rPr>
          <w:rFonts w:asciiTheme="minorHAnsi" w:hAnsiTheme="minorHAnsi" w:cstheme="minorHAnsi"/>
        </w:rPr>
        <w:t xml:space="preserve"> will determine the starting salary within that range to be offered to the successful candidate. </w:t>
      </w:r>
    </w:p>
    <w:p w14:paraId="594F9CDC" w14:textId="77777777" w:rsidR="00093EA9" w:rsidRPr="007E35A5" w:rsidRDefault="00093EA9" w:rsidP="00486428">
      <w:pPr>
        <w:pStyle w:val="Default"/>
        <w:rPr>
          <w:rFonts w:asciiTheme="minorHAnsi" w:hAnsiTheme="minorHAnsi" w:cstheme="minorHAnsi"/>
        </w:rPr>
      </w:pPr>
      <w:r w:rsidRPr="007E35A5">
        <w:rPr>
          <w:rFonts w:asciiTheme="minorHAnsi" w:hAnsiTheme="minorHAnsi" w:cstheme="minorHAnsi"/>
        </w:rPr>
        <w:t xml:space="preserve">In making such determinations (on range etc.), the </w:t>
      </w:r>
      <w:r w:rsidR="00DE64C8" w:rsidRPr="007E35A5">
        <w:rPr>
          <w:rFonts w:asciiTheme="minorHAnsi" w:hAnsiTheme="minorHAnsi" w:cstheme="minorHAnsi"/>
        </w:rPr>
        <w:t>Resources Committee</w:t>
      </w:r>
      <w:r w:rsidRPr="007E35A5">
        <w:rPr>
          <w:rFonts w:asciiTheme="minorHAnsi" w:hAnsiTheme="minorHAnsi" w:cstheme="minorHAnsi"/>
        </w:rPr>
        <w:t xml:space="preserve">, working closely with the Head teacher/ Principal and may take into account a range of factors, including: </w:t>
      </w:r>
    </w:p>
    <w:p w14:paraId="5E4183C1" w14:textId="77777777" w:rsidR="00093EA9" w:rsidRPr="007E35A5" w:rsidRDefault="00093EA9" w:rsidP="00486428">
      <w:pPr>
        <w:pStyle w:val="Default"/>
        <w:spacing w:after="22"/>
        <w:rPr>
          <w:rFonts w:asciiTheme="minorHAnsi" w:hAnsiTheme="minorHAnsi" w:cstheme="minorHAnsi"/>
        </w:rPr>
      </w:pPr>
      <w:r w:rsidRPr="007E35A5">
        <w:rPr>
          <w:rFonts w:asciiTheme="minorHAnsi" w:hAnsiTheme="minorHAnsi" w:cstheme="minorHAnsi"/>
        </w:rPr>
        <w:t xml:space="preserve">- the nature of the post </w:t>
      </w:r>
    </w:p>
    <w:p w14:paraId="1268692B" w14:textId="77777777" w:rsidR="00093EA9" w:rsidRPr="007E35A5" w:rsidRDefault="00093EA9" w:rsidP="00486428">
      <w:pPr>
        <w:pStyle w:val="Default"/>
        <w:spacing w:after="22"/>
        <w:rPr>
          <w:rFonts w:asciiTheme="minorHAnsi" w:hAnsiTheme="minorHAnsi" w:cstheme="minorHAnsi"/>
        </w:rPr>
      </w:pPr>
      <w:r w:rsidRPr="007E35A5">
        <w:rPr>
          <w:rFonts w:asciiTheme="minorHAnsi" w:hAnsiTheme="minorHAnsi" w:cstheme="minorHAnsi"/>
        </w:rPr>
        <w:t xml:space="preserve">- the level of qualifications, skills and experience required </w:t>
      </w:r>
    </w:p>
    <w:p w14:paraId="4A97593B" w14:textId="77777777" w:rsidR="00093EA9" w:rsidRPr="007E35A5" w:rsidRDefault="00093EA9" w:rsidP="00486428">
      <w:pPr>
        <w:pStyle w:val="Default"/>
        <w:spacing w:after="22"/>
        <w:rPr>
          <w:rFonts w:asciiTheme="minorHAnsi" w:hAnsiTheme="minorHAnsi" w:cstheme="minorHAnsi"/>
        </w:rPr>
      </w:pPr>
      <w:r w:rsidRPr="007E35A5">
        <w:rPr>
          <w:rFonts w:asciiTheme="minorHAnsi" w:hAnsiTheme="minorHAnsi" w:cstheme="minorHAnsi"/>
        </w:rPr>
        <w:t xml:space="preserve">- market conditions </w:t>
      </w:r>
    </w:p>
    <w:p w14:paraId="2B4718A2" w14:textId="77777777" w:rsidR="00093EA9" w:rsidRPr="007E35A5" w:rsidRDefault="00093EA9" w:rsidP="00486428">
      <w:pPr>
        <w:pStyle w:val="Default"/>
        <w:rPr>
          <w:rFonts w:asciiTheme="minorHAnsi" w:hAnsiTheme="minorHAnsi" w:cstheme="minorHAnsi"/>
        </w:rPr>
      </w:pPr>
      <w:r w:rsidRPr="007E35A5">
        <w:rPr>
          <w:rFonts w:asciiTheme="minorHAnsi" w:hAnsiTheme="minorHAnsi" w:cstheme="minorHAnsi"/>
        </w:rPr>
        <w:t xml:space="preserve">- the wider school context </w:t>
      </w:r>
    </w:p>
    <w:p w14:paraId="6188BD6A" w14:textId="77777777" w:rsidR="00093EA9" w:rsidRPr="007E35A5" w:rsidRDefault="00093EA9" w:rsidP="00486428">
      <w:pPr>
        <w:pStyle w:val="Default"/>
        <w:rPr>
          <w:rFonts w:asciiTheme="minorHAnsi" w:hAnsiTheme="minorHAnsi" w:cstheme="minorHAnsi"/>
        </w:rPr>
      </w:pPr>
    </w:p>
    <w:p w14:paraId="55D77F0C" w14:textId="77777777" w:rsidR="00093EA9"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093EA9" w:rsidRPr="007E35A5">
        <w:rPr>
          <w:rFonts w:asciiTheme="minorHAnsi" w:hAnsiTheme="minorHAnsi" w:cstheme="minorHAnsi"/>
        </w:rPr>
        <w:t xml:space="preserve"> is committed to recognising the experience of teachers joining the Trust and will reflect this in the starting salary it offers. However, it will retain the right not to offer a starting salary in line with previous employment for roles that are temporary, short term or in cases of supply teaching. </w:t>
      </w:r>
    </w:p>
    <w:p w14:paraId="4731CCA5" w14:textId="77777777" w:rsidR="007D500E" w:rsidRPr="007E35A5" w:rsidRDefault="007D500E" w:rsidP="00486428">
      <w:pPr>
        <w:pStyle w:val="Default"/>
        <w:rPr>
          <w:rFonts w:asciiTheme="minorHAnsi" w:hAnsiTheme="minorHAnsi" w:cstheme="minorHAnsi"/>
        </w:rPr>
      </w:pPr>
    </w:p>
    <w:p w14:paraId="5C84B540" w14:textId="77777777" w:rsidR="00093EA9" w:rsidRPr="007E35A5" w:rsidRDefault="00093EA9" w:rsidP="00486428">
      <w:pPr>
        <w:pStyle w:val="Default"/>
        <w:rPr>
          <w:rFonts w:asciiTheme="minorHAnsi" w:hAnsiTheme="minorHAnsi" w:cstheme="minorHAnsi"/>
        </w:rPr>
      </w:pPr>
      <w:r w:rsidRPr="007E35A5">
        <w:rPr>
          <w:rFonts w:asciiTheme="minorHAnsi" w:hAnsiTheme="minorHAnsi" w:cstheme="minorHAnsi"/>
          <w:b/>
          <w:bCs/>
        </w:rPr>
        <w:t xml:space="preserve">7. Application of the Policy for Teaching Staff </w:t>
      </w:r>
    </w:p>
    <w:p w14:paraId="6A2A33E3" w14:textId="77777777" w:rsidR="00093EA9" w:rsidRPr="007E35A5" w:rsidRDefault="00093EA9" w:rsidP="00486428">
      <w:pPr>
        <w:pStyle w:val="Default"/>
        <w:rPr>
          <w:rFonts w:asciiTheme="minorHAnsi" w:hAnsiTheme="minorHAnsi" w:cstheme="minorHAnsi"/>
        </w:rPr>
      </w:pPr>
    </w:p>
    <w:p w14:paraId="70156AEC" w14:textId="77777777" w:rsidR="00093EA9" w:rsidRPr="007E35A5" w:rsidRDefault="00093EA9" w:rsidP="00486428">
      <w:pPr>
        <w:pStyle w:val="Default"/>
        <w:rPr>
          <w:rFonts w:asciiTheme="minorHAnsi" w:hAnsiTheme="minorHAnsi" w:cstheme="minorHAnsi"/>
        </w:rPr>
      </w:pPr>
      <w:r w:rsidRPr="007E35A5">
        <w:rPr>
          <w:rFonts w:asciiTheme="minorHAnsi" w:hAnsiTheme="minorHAnsi" w:cstheme="minorHAnsi"/>
          <w:b/>
          <w:bCs/>
        </w:rPr>
        <w:t xml:space="preserve">7.1. Recruitment </w:t>
      </w:r>
    </w:p>
    <w:p w14:paraId="00B3C950" w14:textId="64F184F9" w:rsidR="001D3E2D" w:rsidRPr="007E35A5" w:rsidRDefault="00093EA9" w:rsidP="00486428">
      <w:pPr>
        <w:rPr>
          <w:rFonts w:asciiTheme="minorHAnsi" w:hAnsiTheme="minorHAnsi" w:cstheme="minorHAnsi"/>
        </w:rPr>
      </w:pPr>
      <w:r w:rsidRPr="007E35A5">
        <w:rPr>
          <w:rFonts w:asciiTheme="minorHAnsi" w:hAnsiTheme="minorHAnsi" w:cstheme="minorHAnsi"/>
        </w:rPr>
        <w:t xml:space="preserve">Other than in exceptional circumstances all vacancies will be advertised internally within individual </w:t>
      </w:r>
      <w:r w:rsidR="00C46D9A" w:rsidRPr="007E35A5">
        <w:rPr>
          <w:rFonts w:asciiTheme="minorHAnsi" w:hAnsiTheme="minorHAnsi" w:cstheme="minorHAnsi"/>
        </w:rPr>
        <w:t>academies</w:t>
      </w:r>
      <w:r w:rsidRPr="007E35A5">
        <w:rPr>
          <w:rFonts w:asciiTheme="minorHAnsi" w:hAnsiTheme="minorHAnsi" w:cstheme="minorHAnsi"/>
        </w:rPr>
        <w:t xml:space="preserve"> and advertisements in the </w:t>
      </w:r>
      <w:r w:rsidR="00DE64C8" w:rsidRPr="007E35A5">
        <w:rPr>
          <w:rFonts w:asciiTheme="minorHAnsi" w:hAnsiTheme="minorHAnsi" w:cstheme="minorHAnsi"/>
        </w:rPr>
        <w:t>academy</w:t>
      </w:r>
      <w:r w:rsidRPr="007E35A5">
        <w:rPr>
          <w:rFonts w:asciiTheme="minorHAnsi" w:hAnsiTheme="minorHAnsi" w:cstheme="minorHAnsi"/>
        </w:rPr>
        <w:t xml:space="preserve"> and </w:t>
      </w:r>
      <w:r w:rsidR="007D500E" w:rsidRPr="007E35A5">
        <w:rPr>
          <w:rFonts w:asciiTheme="minorHAnsi" w:hAnsiTheme="minorHAnsi" w:cstheme="minorHAnsi"/>
        </w:rPr>
        <w:t xml:space="preserve">Local and </w:t>
      </w:r>
      <w:r w:rsidRPr="007E35A5">
        <w:rPr>
          <w:rFonts w:asciiTheme="minorHAnsi" w:hAnsiTheme="minorHAnsi" w:cstheme="minorHAnsi"/>
        </w:rPr>
        <w:t xml:space="preserve">National Press will also be considered by the </w:t>
      </w:r>
      <w:r w:rsidR="00F0613D" w:rsidRPr="007E35A5">
        <w:rPr>
          <w:rFonts w:asciiTheme="minorHAnsi" w:hAnsiTheme="minorHAnsi" w:cstheme="minorHAnsi"/>
        </w:rPr>
        <w:t xml:space="preserve">Chair/Executive Head/Head of School </w:t>
      </w:r>
      <w:r w:rsidRPr="007E35A5">
        <w:rPr>
          <w:rFonts w:asciiTheme="minorHAnsi" w:hAnsiTheme="minorHAnsi" w:cstheme="minorHAnsi"/>
        </w:rPr>
        <w:t xml:space="preserve">and </w:t>
      </w:r>
      <w:r w:rsidR="00102DFD" w:rsidRPr="007E35A5">
        <w:rPr>
          <w:rFonts w:asciiTheme="minorHAnsi" w:hAnsiTheme="minorHAnsi" w:cstheme="minorHAnsi"/>
        </w:rPr>
        <w:t>AP Barnet</w:t>
      </w:r>
      <w:r w:rsidRPr="007E35A5">
        <w:rPr>
          <w:rFonts w:asciiTheme="minorHAnsi" w:hAnsiTheme="minorHAnsi" w:cstheme="minorHAnsi"/>
        </w:rPr>
        <w:t xml:space="preserve"> Board and placed as appropriate. Vacancies for senior staff will be advertised nationally but where major reorganisation is being undertaken </w:t>
      </w:r>
      <w:r w:rsidR="00E150A4" w:rsidRPr="001C3D2E">
        <w:rPr>
          <w:rFonts w:asciiTheme="minorHAnsi" w:hAnsiTheme="minorHAnsi" w:cstheme="minorHAnsi"/>
        </w:rPr>
        <w:t>the</w:t>
      </w:r>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xml:space="preserve"> will have regard to the existing staffing structure(s) and implications within the context of that reorganisation.</w:t>
      </w:r>
    </w:p>
    <w:p w14:paraId="0C3EB2FF" w14:textId="77777777" w:rsidR="00F0613D" w:rsidRPr="007E35A5" w:rsidRDefault="00F0613D" w:rsidP="00486428">
      <w:pPr>
        <w:rPr>
          <w:rFonts w:asciiTheme="minorHAnsi" w:hAnsiTheme="minorHAnsi" w:cstheme="minorHAnsi"/>
        </w:rPr>
      </w:pPr>
    </w:p>
    <w:p w14:paraId="5C658534" w14:textId="680F1CCC"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advertisement will indicate the pay range as set out in the Teachers’ Pay and Conditions Document together with details of any Teaching and Learning Responsibility Payments/other allowances allocated to the post. Given the need to secure a balanced staff in respect of experience, the advertisement may also specify the range of teachers, who might be appropriate candidates, e.g. the need for appropriate previous levels of experience. The advertisement may also include reference to any under representation within the </w:t>
      </w:r>
      <w:r w:rsidR="00DE64C8" w:rsidRPr="007E35A5">
        <w:rPr>
          <w:rFonts w:asciiTheme="minorHAnsi" w:eastAsiaTheme="minorHAnsi" w:hAnsiTheme="minorHAnsi" w:cstheme="minorHAnsi"/>
          <w:color w:val="000000"/>
          <w:lang w:eastAsia="en-US"/>
        </w:rPr>
        <w:t>academy</w:t>
      </w:r>
      <w:r w:rsidRPr="007E35A5">
        <w:rPr>
          <w:rFonts w:asciiTheme="minorHAnsi" w:eastAsiaTheme="minorHAnsi" w:hAnsiTheme="minorHAnsi" w:cstheme="minorHAnsi"/>
          <w:color w:val="000000"/>
          <w:lang w:eastAsia="en-US"/>
        </w:rPr>
        <w:t xml:space="preserve"> to promote applicants from disadvantaged and underrepresented (hard to reach) </w:t>
      </w:r>
      <w:proofErr w:type="spellStart"/>
      <w:r w:rsidRPr="007E35A5">
        <w:rPr>
          <w:rFonts w:asciiTheme="minorHAnsi" w:eastAsiaTheme="minorHAnsi" w:hAnsiTheme="minorHAnsi" w:cstheme="minorHAnsi"/>
          <w:color w:val="000000"/>
          <w:lang w:eastAsia="en-US"/>
        </w:rPr>
        <w:t>gro</w:t>
      </w:r>
      <w:r w:rsidR="009425F7">
        <w:rPr>
          <w:rFonts w:asciiTheme="minorHAnsi" w:eastAsiaTheme="minorHAnsi" w:hAnsiTheme="minorHAnsi" w:cstheme="minorHAnsi"/>
          <w:color w:val="000000"/>
          <w:lang w:eastAsia="en-US"/>
        </w:rPr>
        <w:t>UPR</w:t>
      </w:r>
      <w:proofErr w:type="spellEnd"/>
      <w:r w:rsidRPr="007E35A5">
        <w:rPr>
          <w:rFonts w:asciiTheme="minorHAnsi" w:eastAsiaTheme="minorHAnsi" w:hAnsiTheme="minorHAnsi" w:cstheme="minorHAnsi"/>
          <w:color w:val="000000"/>
          <w:lang w:eastAsia="en-US"/>
        </w:rPr>
        <w:t xml:space="preserve">. </w:t>
      </w:r>
    </w:p>
    <w:p w14:paraId="3DB3F372" w14:textId="77777777" w:rsidR="00DE64C8" w:rsidRPr="007E35A5" w:rsidRDefault="00DE64C8" w:rsidP="00486428">
      <w:pPr>
        <w:autoSpaceDE w:val="0"/>
        <w:autoSpaceDN w:val="0"/>
        <w:adjustRightInd w:val="0"/>
        <w:rPr>
          <w:rFonts w:asciiTheme="minorHAnsi" w:eastAsiaTheme="minorHAnsi" w:hAnsiTheme="minorHAnsi" w:cstheme="minorHAnsi"/>
          <w:color w:val="000000"/>
          <w:lang w:eastAsia="en-US"/>
        </w:rPr>
      </w:pPr>
    </w:p>
    <w:p w14:paraId="3B8F2C97" w14:textId="77777777" w:rsidR="00093EA9" w:rsidRPr="007E35A5" w:rsidRDefault="00093EA9" w:rsidP="00486428">
      <w:pPr>
        <w:autoSpaceDE w:val="0"/>
        <w:autoSpaceDN w:val="0"/>
        <w:adjustRightInd w:val="0"/>
        <w:rPr>
          <w:rFonts w:asciiTheme="minorHAnsi" w:eastAsiaTheme="minorHAnsi" w:hAnsiTheme="minorHAnsi" w:cstheme="minorHAnsi"/>
          <w:b/>
          <w:bCs/>
          <w:color w:val="000000"/>
          <w:lang w:eastAsia="en-US"/>
        </w:rPr>
      </w:pPr>
      <w:r w:rsidRPr="007E35A5">
        <w:rPr>
          <w:rFonts w:asciiTheme="minorHAnsi" w:eastAsiaTheme="minorHAnsi" w:hAnsiTheme="minorHAnsi" w:cstheme="minorHAnsi"/>
          <w:b/>
          <w:bCs/>
          <w:color w:val="000000"/>
          <w:lang w:eastAsia="en-US"/>
        </w:rPr>
        <w:t xml:space="preserve">7.2 Pay Progression based upon performance for Teachers </w:t>
      </w:r>
    </w:p>
    <w:p w14:paraId="7EAE5DF7" w14:textId="77777777" w:rsidR="00DE64C8" w:rsidRPr="007E35A5" w:rsidRDefault="00DE64C8" w:rsidP="00486428">
      <w:pPr>
        <w:autoSpaceDE w:val="0"/>
        <w:autoSpaceDN w:val="0"/>
        <w:adjustRightInd w:val="0"/>
        <w:rPr>
          <w:rFonts w:asciiTheme="minorHAnsi" w:eastAsiaTheme="minorHAnsi" w:hAnsiTheme="minorHAnsi" w:cstheme="minorHAnsi"/>
          <w:color w:val="000000"/>
          <w:lang w:eastAsia="en-US"/>
        </w:rPr>
      </w:pPr>
    </w:p>
    <w:p w14:paraId="0257C704"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In </w:t>
      </w:r>
      <w:r w:rsidR="00102DFD" w:rsidRPr="007E35A5">
        <w:rPr>
          <w:rFonts w:asciiTheme="minorHAnsi" w:eastAsiaTheme="minorHAnsi" w:hAnsiTheme="minorHAnsi" w:cstheme="minorHAnsi"/>
          <w:color w:val="000000"/>
          <w:lang w:eastAsia="en-US"/>
        </w:rPr>
        <w:t>AP Barnet</w:t>
      </w:r>
      <w:r w:rsidRPr="007E35A5">
        <w:rPr>
          <w:rFonts w:asciiTheme="minorHAnsi" w:eastAsiaTheme="minorHAnsi" w:hAnsiTheme="minorHAnsi" w:cstheme="minorHAnsi"/>
          <w:color w:val="000000"/>
          <w:lang w:eastAsia="en-US"/>
        </w:rPr>
        <w:t xml:space="preserve"> academies all teachers can expect to receive regular, constructive feedback on their performance and are subject to annual appraisal that recognises their strengths, informs plans for their future development, and helps to enhance their professional practice. The arrangements for teacher appraisal are set out in the </w:t>
      </w:r>
      <w:r w:rsidR="00102DFD" w:rsidRPr="007E35A5">
        <w:rPr>
          <w:rFonts w:asciiTheme="minorHAnsi" w:eastAsiaTheme="minorHAnsi" w:hAnsiTheme="minorHAnsi" w:cstheme="minorHAnsi"/>
          <w:color w:val="000000"/>
          <w:lang w:eastAsia="en-US"/>
        </w:rPr>
        <w:t>AP Barnet</w:t>
      </w:r>
      <w:r w:rsidRPr="007E35A5">
        <w:rPr>
          <w:rFonts w:asciiTheme="minorHAnsi" w:eastAsiaTheme="minorHAnsi" w:hAnsiTheme="minorHAnsi" w:cstheme="minorHAnsi"/>
          <w:color w:val="000000"/>
          <w:lang w:eastAsia="en-US"/>
        </w:rPr>
        <w:t xml:space="preserve">/school’s appraisal policy. </w:t>
      </w:r>
    </w:p>
    <w:p w14:paraId="7C7AA8B6"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08A73A2B" w14:textId="64A14300"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Decisions regarding pay progression will be made with reference to the teachers’ annual appraisal assessment and the pay recommendations they contain. In the case of </w:t>
      </w:r>
      <w:r w:rsidR="009425F7">
        <w:rPr>
          <w:rFonts w:asciiTheme="minorHAnsi" w:eastAsiaTheme="minorHAnsi" w:hAnsiTheme="minorHAnsi" w:cstheme="minorHAnsi"/>
          <w:color w:val="000000"/>
          <w:lang w:eastAsia="en-US"/>
        </w:rPr>
        <w:t>ECT</w:t>
      </w:r>
      <w:r w:rsidRPr="007E35A5">
        <w:rPr>
          <w:rFonts w:asciiTheme="minorHAnsi" w:eastAsiaTheme="minorHAnsi" w:hAnsiTheme="minorHAnsi" w:cstheme="minorHAnsi"/>
          <w:color w:val="000000"/>
          <w:lang w:eastAsia="en-US"/>
        </w:rPr>
        <w:t xml:space="preserve">s, whose appraisal arrangements are different, pay decisions will be made by means of the statutory induction process. </w:t>
      </w:r>
    </w:p>
    <w:p w14:paraId="126F4B55"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52A9A8D6"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It will be possible for a ‘no progression’ determination to be made without recourse to the capability procedure. </w:t>
      </w:r>
    </w:p>
    <w:p w14:paraId="51BEF2FB"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257C6DD6"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To be fair and transparent, assessments of performance will be properly rooted in evidence. In </w:t>
      </w:r>
      <w:r w:rsidR="00102DFD" w:rsidRPr="007E35A5">
        <w:rPr>
          <w:rFonts w:asciiTheme="minorHAnsi" w:eastAsiaTheme="minorHAnsi" w:hAnsiTheme="minorHAnsi" w:cstheme="minorHAnsi"/>
          <w:color w:val="000000"/>
          <w:lang w:eastAsia="en-US"/>
        </w:rPr>
        <w:t>AP Barnet</w:t>
      </w:r>
      <w:r w:rsidRPr="007E35A5">
        <w:rPr>
          <w:rFonts w:asciiTheme="minorHAnsi" w:eastAsiaTheme="minorHAnsi" w:hAnsiTheme="minorHAnsi" w:cstheme="minorHAnsi"/>
          <w:color w:val="000000"/>
          <w:lang w:eastAsia="en-US"/>
        </w:rPr>
        <w:t xml:space="preserve"> we will ensure fairness by: </w:t>
      </w:r>
    </w:p>
    <w:p w14:paraId="318E7EBD" w14:textId="77777777" w:rsidR="00093EA9" w:rsidRPr="007E35A5" w:rsidRDefault="00093EA9" w:rsidP="00486428">
      <w:pPr>
        <w:autoSpaceDE w:val="0"/>
        <w:autoSpaceDN w:val="0"/>
        <w:adjustRightInd w:val="0"/>
        <w:spacing w:after="23"/>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consulting with staff and their representatives on the process, policy and its implementation in practice </w:t>
      </w:r>
    </w:p>
    <w:p w14:paraId="42A0E3E3" w14:textId="77777777" w:rsidR="00093EA9" w:rsidRPr="007E35A5" w:rsidRDefault="00093EA9" w:rsidP="00486428">
      <w:pPr>
        <w:autoSpaceDE w:val="0"/>
        <w:autoSpaceDN w:val="0"/>
        <w:adjustRightInd w:val="0"/>
        <w:spacing w:after="23"/>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ensuring that those appraising colleagues are appropriately trained and supported </w:t>
      </w:r>
    </w:p>
    <w:p w14:paraId="31536364" w14:textId="77777777" w:rsidR="00093EA9" w:rsidRPr="007E35A5" w:rsidRDefault="00093EA9" w:rsidP="00486428">
      <w:pPr>
        <w:autoSpaceDE w:val="0"/>
        <w:autoSpaceDN w:val="0"/>
        <w:adjustRightInd w:val="0"/>
        <w:spacing w:after="23"/>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ensuring that a sample of appraisal assessments are quality assured by senior staff and/or governors </w:t>
      </w:r>
    </w:p>
    <w:p w14:paraId="6718CAB1" w14:textId="77777777" w:rsidR="00093EA9" w:rsidRPr="007E35A5" w:rsidRDefault="00093EA9" w:rsidP="00486428">
      <w:pPr>
        <w:autoSpaceDE w:val="0"/>
        <w:autoSpaceDN w:val="0"/>
        <w:adjustRightInd w:val="0"/>
        <w:spacing w:after="23"/>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senior staff/heads moderating both the objectives set and the evidence that is being considered in relation to relevant standards </w:t>
      </w:r>
    </w:p>
    <w:p w14:paraId="3D24E090"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ensuring that an appeal process is in place which provides staff with recourse to the </w:t>
      </w:r>
      <w:r w:rsidR="00DE64C8" w:rsidRPr="007E35A5">
        <w:rPr>
          <w:rFonts w:asciiTheme="minorHAnsi" w:eastAsiaTheme="minorHAnsi" w:hAnsiTheme="minorHAnsi" w:cstheme="minorHAnsi"/>
          <w:color w:val="000000"/>
          <w:lang w:eastAsia="en-US"/>
        </w:rPr>
        <w:t>Resources Committee</w:t>
      </w:r>
      <w:r w:rsidRPr="007E35A5">
        <w:rPr>
          <w:rFonts w:asciiTheme="minorHAnsi" w:eastAsiaTheme="minorHAnsi" w:hAnsiTheme="minorHAnsi" w:cstheme="minorHAnsi"/>
          <w:color w:val="000000"/>
          <w:lang w:eastAsia="en-US"/>
        </w:rPr>
        <w:t xml:space="preserve">. </w:t>
      </w:r>
    </w:p>
    <w:p w14:paraId="4AC7BC3E"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p>
    <w:p w14:paraId="6B8D7EBF"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A teacher will be appraised against: </w:t>
      </w:r>
    </w:p>
    <w:p w14:paraId="2E4458A1" w14:textId="6F4A7DCC" w:rsidR="00093EA9" w:rsidRPr="007E35A5" w:rsidRDefault="00093EA9" w:rsidP="00486428">
      <w:pPr>
        <w:autoSpaceDE w:val="0"/>
        <w:autoSpaceDN w:val="0"/>
        <w:adjustRightInd w:val="0"/>
        <w:spacing w:after="25"/>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the teachers standards and where appropriate, Upper Pay </w:t>
      </w:r>
      <w:r w:rsidR="009425F7">
        <w:rPr>
          <w:rFonts w:asciiTheme="minorHAnsi" w:eastAsiaTheme="minorHAnsi" w:hAnsiTheme="minorHAnsi" w:cstheme="minorHAnsi"/>
          <w:color w:val="000000"/>
          <w:lang w:eastAsia="en-US"/>
        </w:rPr>
        <w:t>Range</w:t>
      </w:r>
      <w:r w:rsidRPr="007E35A5">
        <w:rPr>
          <w:rFonts w:asciiTheme="minorHAnsi" w:eastAsiaTheme="minorHAnsi" w:hAnsiTheme="minorHAnsi" w:cstheme="minorHAnsi"/>
          <w:color w:val="000000"/>
          <w:lang w:eastAsia="en-US"/>
        </w:rPr>
        <w:t xml:space="preserve"> requirements </w:t>
      </w:r>
    </w:p>
    <w:p w14:paraId="0F08DA0E" w14:textId="77777777" w:rsidR="00093EA9" w:rsidRPr="007E35A5" w:rsidRDefault="00093EA9" w:rsidP="00486428">
      <w:pPr>
        <w:autoSpaceDE w:val="0"/>
        <w:autoSpaceDN w:val="0"/>
        <w:adjustRightInd w:val="0"/>
        <w:spacing w:after="25"/>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their job description, including any areas of responsibility as measured by TLR or leadership scale points </w:t>
      </w:r>
    </w:p>
    <w:p w14:paraId="61A1FC16"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their achievement of their objectives or learning goals </w:t>
      </w:r>
    </w:p>
    <w:p w14:paraId="1E50D041"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p>
    <w:p w14:paraId="1D52158C"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evidence we will use will include: </w:t>
      </w:r>
    </w:p>
    <w:p w14:paraId="71115DB8" w14:textId="43560A29"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w:t>
      </w:r>
      <w:r w:rsidR="001420F9">
        <w:rPr>
          <w:rFonts w:asciiTheme="minorHAnsi" w:eastAsiaTheme="minorHAnsi" w:hAnsiTheme="minorHAnsi" w:cstheme="minorHAnsi"/>
          <w:color w:val="000000"/>
          <w:lang w:eastAsia="en-US"/>
        </w:rPr>
        <w:t>learning walks</w:t>
      </w:r>
    </w:p>
    <w:p w14:paraId="42454F15" w14:textId="77777777" w:rsidR="00093EA9" w:rsidRPr="007E35A5" w:rsidRDefault="00DE64C8"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w:t>
      </w:r>
      <w:r w:rsidR="00093EA9" w:rsidRPr="007E35A5">
        <w:rPr>
          <w:rFonts w:asciiTheme="minorHAnsi" w:eastAsiaTheme="minorHAnsi" w:hAnsiTheme="minorHAnsi" w:cstheme="minorHAnsi"/>
          <w:color w:val="000000"/>
          <w:lang w:eastAsia="en-US"/>
        </w:rPr>
        <w:t xml:space="preserve">observation data </w:t>
      </w:r>
    </w:p>
    <w:p w14:paraId="77F7C08D" w14:textId="77777777" w:rsidR="00093EA9" w:rsidRPr="007E35A5" w:rsidRDefault="00093EA9"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work scrutiny information </w:t>
      </w:r>
    </w:p>
    <w:p w14:paraId="76A2DEF3" w14:textId="77777777" w:rsidR="00093EA9" w:rsidRPr="007E35A5" w:rsidRDefault="00093EA9"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self-assessment </w:t>
      </w:r>
    </w:p>
    <w:p w14:paraId="615008AF" w14:textId="77777777" w:rsidR="00093EA9" w:rsidRPr="007E35A5" w:rsidRDefault="00093EA9"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appraiser assessment </w:t>
      </w:r>
    </w:p>
    <w:p w14:paraId="566A1DE1" w14:textId="77777777" w:rsidR="00093EA9" w:rsidRPr="007E35A5" w:rsidRDefault="00093EA9"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pupil/student progress data </w:t>
      </w:r>
    </w:p>
    <w:p w14:paraId="400927B1" w14:textId="77777777" w:rsidR="00093EA9" w:rsidRPr="007E35A5" w:rsidRDefault="00093EA9"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evidence showing progress being made against set objectives or learning goals </w:t>
      </w:r>
    </w:p>
    <w:p w14:paraId="3A447ACE" w14:textId="77777777" w:rsidR="00DE64C8" w:rsidRPr="007E35A5" w:rsidRDefault="00DE64C8" w:rsidP="00486428">
      <w:pPr>
        <w:autoSpaceDE w:val="0"/>
        <w:autoSpaceDN w:val="0"/>
        <w:adjustRightInd w:val="0"/>
        <w:rPr>
          <w:rFonts w:asciiTheme="minorHAnsi" w:eastAsiaTheme="minorHAnsi" w:hAnsiTheme="minorHAnsi" w:cstheme="minorHAnsi"/>
          <w:color w:val="000000"/>
          <w:lang w:eastAsia="en-US"/>
        </w:rPr>
      </w:pPr>
    </w:p>
    <w:p w14:paraId="702811F1"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Teachers’ appraisal assessment statements will contain pay recommendations. Final decisions about whether or not to accept a pay recommendation will be made by the </w:t>
      </w:r>
      <w:r w:rsidR="00DE64C8" w:rsidRPr="007E35A5">
        <w:rPr>
          <w:rFonts w:asciiTheme="minorHAnsi" w:eastAsiaTheme="minorHAnsi" w:hAnsiTheme="minorHAnsi" w:cstheme="minorHAnsi"/>
          <w:color w:val="000000"/>
          <w:lang w:eastAsia="en-US"/>
        </w:rPr>
        <w:t>Resources Committee</w:t>
      </w:r>
      <w:r w:rsidRPr="007E35A5">
        <w:rPr>
          <w:rFonts w:asciiTheme="minorHAnsi" w:eastAsiaTheme="minorHAnsi" w:hAnsiTheme="minorHAnsi" w:cstheme="minorHAnsi"/>
          <w:color w:val="000000"/>
          <w:lang w:eastAsia="en-US"/>
        </w:rPr>
        <w:t xml:space="preserve">, having regard to the appraisal report and taking into account advice from the senior leaders. </w:t>
      </w:r>
    </w:p>
    <w:p w14:paraId="4C4533F9"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15E7C72E" w14:textId="673BCA72" w:rsidR="00256516" w:rsidRPr="007E35A5" w:rsidRDefault="00DE64C8"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w:t>
      </w:r>
      <w:r w:rsidR="00E43BEC">
        <w:rPr>
          <w:rFonts w:asciiTheme="minorHAnsi" w:eastAsiaTheme="minorHAnsi" w:hAnsiTheme="minorHAnsi" w:cstheme="minorHAnsi"/>
          <w:color w:val="000000"/>
          <w:lang w:eastAsia="en-US"/>
        </w:rPr>
        <w:t>Board of Trustees</w:t>
      </w:r>
      <w:r w:rsidR="00256516" w:rsidRPr="007E35A5">
        <w:rPr>
          <w:rFonts w:asciiTheme="minorHAnsi" w:eastAsiaTheme="minorHAnsi" w:hAnsiTheme="minorHAnsi" w:cstheme="minorHAnsi"/>
          <w:color w:val="000000"/>
          <w:lang w:eastAsia="en-US"/>
        </w:rPr>
        <w:t xml:space="preserve"> (or subcommittee) will consider their approach in the light of school budgets and ensure that appropriate funding is allocated for pay progression at all levels. </w:t>
      </w:r>
    </w:p>
    <w:p w14:paraId="77D0DC84" w14:textId="77777777" w:rsidR="00256516" w:rsidRPr="007E35A5" w:rsidRDefault="00102DFD"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AP Barnet</w:t>
      </w:r>
      <w:r w:rsidR="00256516" w:rsidRPr="007E35A5">
        <w:rPr>
          <w:rFonts w:asciiTheme="minorHAnsi" w:eastAsiaTheme="minorHAnsi" w:hAnsiTheme="minorHAnsi" w:cstheme="minorHAnsi"/>
          <w:color w:val="000000"/>
          <w:lang w:eastAsia="en-US"/>
        </w:rPr>
        <w:t xml:space="preserve"> is committed to the principle of ensuring that progression is linked to performance and will therefore adopt a practice that supports this principle. </w:t>
      </w:r>
    </w:p>
    <w:p w14:paraId="22A8A59F"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3AE68D5E" w14:textId="1EA79F03" w:rsidR="00256516" w:rsidRPr="007E35A5" w:rsidRDefault="001420F9" w:rsidP="00486428">
      <w:pPr>
        <w:autoSpaceDE w:val="0"/>
        <w:autoSpaceDN w:val="0"/>
        <w:adjustRightInd w:val="0"/>
        <w:rPr>
          <w:rFonts w:asciiTheme="minorHAnsi" w:eastAsiaTheme="minorHAnsi" w:hAnsiTheme="minorHAnsi" w:cstheme="minorHAnsi"/>
          <w:color w:val="000000"/>
          <w:lang w:eastAsia="en-US"/>
        </w:rPr>
      </w:pPr>
      <w:r>
        <w:rPr>
          <w:rFonts w:asciiTheme="minorHAnsi" w:eastAsiaTheme="minorHAnsi" w:hAnsiTheme="minorHAnsi" w:cstheme="minorHAnsi"/>
          <w:color w:val="000000"/>
          <w:lang w:eastAsia="en-US"/>
        </w:rPr>
        <w:t>There will be two</w:t>
      </w:r>
      <w:r w:rsidR="00256516" w:rsidRPr="007E35A5">
        <w:rPr>
          <w:rFonts w:asciiTheme="minorHAnsi" w:eastAsiaTheme="minorHAnsi" w:hAnsiTheme="minorHAnsi" w:cstheme="minorHAnsi"/>
          <w:color w:val="000000"/>
          <w:lang w:eastAsia="en-US"/>
        </w:rPr>
        <w:t xml:space="preserve"> levels: </w:t>
      </w:r>
    </w:p>
    <w:p w14:paraId="1BA1A2F0" w14:textId="77777777" w:rsidR="00F278E9" w:rsidRDefault="00256516" w:rsidP="00486428">
      <w:pPr>
        <w:pStyle w:val="ListParagraph"/>
        <w:numPr>
          <w:ilvl w:val="0"/>
          <w:numId w:val="22"/>
        </w:numPr>
        <w:autoSpaceDE w:val="0"/>
        <w:autoSpaceDN w:val="0"/>
        <w:adjustRightInd w:val="0"/>
        <w:spacing w:after="22"/>
        <w:rPr>
          <w:rFonts w:asciiTheme="minorHAnsi" w:eastAsiaTheme="minorHAnsi" w:hAnsiTheme="minorHAnsi" w:cstheme="minorHAnsi"/>
          <w:color w:val="000000"/>
          <w:lang w:eastAsia="en-US"/>
        </w:rPr>
      </w:pPr>
      <w:r w:rsidRPr="00F278E9">
        <w:rPr>
          <w:rFonts w:asciiTheme="minorHAnsi" w:eastAsiaTheme="minorHAnsi" w:hAnsiTheme="minorHAnsi" w:cstheme="minorHAnsi"/>
          <w:color w:val="000000"/>
          <w:lang w:eastAsia="en-US"/>
        </w:rPr>
        <w:t xml:space="preserve">Standard progression – whereby a teacher meets the standards and their objectives/goals. It is the expectation of </w:t>
      </w:r>
      <w:r w:rsidR="00102DFD" w:rsidRPr="00F278E9">
        <w:rPr>
          <w:rFonts w:asciiTheme="minorHAnsi" w:eastAsiaTheme="minorHAnsi" w:hAnsiTheme="minorHAnsi" w:cstheme="minorHAnsi"/>
          <w:color w:val="000000"/>
          <w:lang w:eastAsia="en-US"/>
        </w:rPr>
        <w:t>AP Barnet</w:t>
      </w:r>
      <w:r w:rsidRPr="00F278E9">
        <w:rPr>
          <w:rFonts w:asciiTheme="minorHAnsi" w:eastAsiaTheme="minorHAnsi" w:hAnsiTheme="minorHAnsi" w:cstheme="minorHAnsi"/>
          <w:color w:val="000000"/>
          <w:lang w:eastAsia="en-US"/>
        </w:rPr>
        <w:t xml:space="preserve"> that most teachers will be able to progress in this way up the main scale. Outcome: the award of one point </w:t>
      </w:r>
    </w:p>
    <w:p w14:paraId="22F495F9" w14:textId="5E1B69D4" w:rsidR="00256516" w:rsidRPr="00F278E9" w:rsidRDefault="00256516" w:rsidP="00486428">
      <w:pPr>
        <w:pStyle w:val="ListParagraph"/>
        <w:numPr>
          <w:ilvl w:val="0"/>
          <w:numId w:val="22"/>
        </w:numPr>
        <w:autoSpaceDE w:val="0"/>
        <w:autoSpaceDN w:val="0"/>
        <w:adjustRightInd w:val="0"/>
        <w:spacing w:after="22"/>
        <w:rPr>
          <w:rFonts w:asciiTheme="minorHAnsi" w:eastAsiaTheme="minorHAnsi" w:hAnsiTheme="minorHAnsi" w:cstheme="minorHAnsi"/>
          <w:color w:val="000000"/>
          <w:lang w:eastAsia="en-US"/>
        </w:rPr>
      </w:pPr>
      <w:r w:rsidRPr="00F278E9">
        <w:rPr>
          <w:rFonts w:asciiTheme="minorHAnsi" w:eastAsiaTheme="minorHAnsi" w:hAnsiTheme="minorHAnsi" w:cstheme="minorHAnsi"/>
          <w:color w:val="000000"/>
          <w:lang w:eastAsia="en-US"/>
        </w:rPr>
        <w:t>No progression – whereby a teacher falls some way short of standards and/or objectives. In this situation a recommendation will be made t</w:t>
      </w:r>
      <w:r w:rsidR="001420F9">
        <w:rPr>
          <w:rFonts w:asciiTheme="minorHAnsi" w:eastAsiaTheme="minorHAnsi" w:hAnsiTheme="minorHAnsi" w:cstheme="minorHAnsi"/>
          <w:color w:val="000000"/>
          <w:lang w:eastAsia="en-US"/>
        </w:rPr>
        <w:t xml:space="preserve">hat there is no pay progression. </w:t>
      </w:r>
      <w:r w:rsidRPr="00F278E9">
        <w:rPr>
          <w:rFonts w:asciiTheme="minorHAnsi" w:eastAsiaTheme="minorHAnsi" w:hAnsiTheme="minorHAnsi" w:cstheme="minorHAnsi"/>
          <w:color w:val="000000"/>
          <w:lang w:eastAsia="en-US"/>
        </w:rPr>
        <w:t xml:space="preserve">For example, where a teacher may not be gaining sufficient pupil/student </w:t>
      </w:r>
      <w:proofErr w:type="gramStart"/>
      <w:r w:rsidRPr="00F278E9">
        <w:rPr>
          <w:rFonts w:asciiTheme="minorHAnsi" w:eastAsiaTheme="minorHAnsi" w:hAnsiTheme="minorHAnsi" w:cstheme="minorHAnsi"/>
          <w:color w:val="000000"/>
          <w:lang w:eastAsia="en-US"/>
        </w:rPr>
        <w:t>progress</w:t>
      </w:r>
      <w:proofErr w:type="gramEnd"/>
      <w:r w:rsidRPr="00F278E9">
        <w:rPr>
          <w:rFonts w:asciiTheme="minorHAnsi" w:eastAsiaTheme="minorHAnsi" w:hAnsiTheme="minorHAnsi" w:cstheme="minorHAnsi"/>
          <w:color w:val="000000"/>
          <w:lang w:eastAsia="en-US"/>
        </w:rPr>
        <w:t xml:space="preserve"> but the</w:t>
      </w:r>
      <w:r w:rsidR="00F0613D" w:rsidRPr="00F278E9">
        <w:rPr>
          <w:rFonts w:asciiTheme="minorHAnsi" w:eastAsiaTheme="minorHAnsi" w:hAnsiTheme="minorHAnsi" w:cstheme="minorHAnsi"/>
          <w:color w:val="000000"/>
          <w:lang w:eastAsia="en-US"/>
        </w:rPr>
        <w:t xml:space="preserve">ir lesson observations are not </w:t>
      </w:r>
      <w:r w:rsidRPr="00F278E9">
        <w:rPr>
          <w:rFonts w:asciiTheme="minorHAnsi" w:eastAsiaTheme="minorHAnsi" w:hAnsiTheme="minorHAnsi" w:cstheme="minorHAnsi"/>
          <w:color w:val="000000"/>
          <w:lang w:eastAsia="en-US"/>
        </w:rPr>
        <w:t xml:space="preserve">causing concern. Outcome: the teacher stays on the same point </w:t>
      </w:r>
    </w:p>
    <w:p w14:paraId="1C2A418F" w14:textId="77777777" w:rsidR="00F278E9" w:rsidRDefault="00F278E9" w:rsidP="00486428">
      <w:pPr>
        <w:autoSpaceDE w:val="0"/>
        <w:autoSpaceDN w:val="0"/>
        <w:adjustRightInd w:val="0"/>
        <w:rPr>
          <w:rFonts w:asciiTheme="minorHAnsi" w:eastAsiaTheme="minorHAnsi" w:hAnsiTheme="minorHAnsi" w:cstheme="minorHAnsi"/>
          <w:color w:val="000000"/>
          <w:lang w:eastAsia="en-US"/>
        </w:rPr>
      </w:pPr>
    </w:p>
    <w:p w14:paraId="1C21C519" w14:textId="77930E88"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Teachers will be eligible for pay progression if they are judged at performing at either enhanced or standard levels of progress. </w:t>
      </w:r>
    </w:p>
    <w:p w14:paraId="569301C2" w14:textId="77777777" w:rsidR="00F278E9" w:rsidRDefault="00F278E9" w:rsidP="00486428">
      <w:pPr>
        <w:autoSpaceDE w:val="0"/>
        <w:autoSpaceDN w:val="0"/>
        <w:adjustRightInd w:val="0"/>
        <w:rPr>
          <w:rFonts w:asciiTheme="minorHAnsi" w:eastAsiaTheme="minorHAnsi" w:hAnsiTheme="minorHAnsi" w:cstheme="minorHAnsi"/>
          <w:color w:val="000000"/>
          <w:lang w:eastAsia="en-US"/>
        </w:rPr>
      </w:pPr>
    </w:p>
    <w:p w14:paraId="74F9FDC6"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35898087"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b/>
          <w:bCs/>
          <w:color w:val="000000"/>
          <w:lang w:eastAsia="en-US"/>
        </w:rPr>
        <w:t xml:space="preserve">7.2.1 Pay Moderation Principles. </w:t>
      </w:r>
    </w:p>
    <w:p w14:paraId="77148E96" w14:textId="77777777" w:rsidR="00256516" w:rsidRPr="007E35A5" w:rsidRDefault="00102DFD"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AP Barnet</w:t>
      </w:r>
      <w:r w:rsidR="00256516" w:rsidRPr="007E35A5">
        <w:rPr>
          <w:rFonts w:asciiTheme="minorHAnsi" w:eastAsiaTheme="minorHAnsi" w:hAnsiTheme="minorHAnsi" w:cstheme="minorHAnsi"/>
          <w:color w:val="000000"/>
          <w:lang w:eastAsia="en-US"/>
        </w:rPr>
        <w:t xml:space="preserve"> is committed to ensuring that its process for pay awards is transparent, fair and consistent within each school and across the wider MAT. Each school will ensure that the following principles are adhered </w:t>
      </w:r>
      <w:proofErr w:type="gramStart"/>
      <w:r w:rsidR="00256516" w:rsidRPr="007E35A5">
        <w:rPr>
          <w:rFonts w:asciiTheme="minorHAnsi" w:eastAsiaTheme="minorHAnsi" w:hAnsiTheme="minorHAnsi" w:cstheme="minorHAnsi"/>
          <w:color w:val="000000"/>
          <w:lang w:eastAsia="en-US"/>
        </w:rPr>
        <w:t>to</w:t>
      </w:r>
      <w:proofErr w:type="gramEnd"/>
      <w:r w:rsidR="00256516" w:rsidRPr="007E35A5">
        <w:rPr>
          <w:rFonts w:asciiTheme="minorHAnsi" w:eastAsiaTheme="minorHAnsi" w:hAnsiTheme="minorHAnsi" w:cstheme="minorHAnsi"/>
          <w:color w:val="000000"/>
          <w:lang w:eastAsia="en-US"/>
        </w:rPr>
        <w:t xml:space="preserve"> and relevant guidance and procedures followed. </w:t>
      </w:r>
    </w:p>
    <w:p w14:paraId="6AAEFEA2" w14:textId="77777777" w:rsidR="00F278E9" w:rsidRDefault="00F278E9" w:rsidP="00486428">
      <w:pPr>
        <w:autoSpaceDE w:val="0"/>
        <w:autoSpaceDN w:val="0"/>
        <w:adjustRightInd w:val="0"/>
        <w:spacing w:after="68"/>
        <w:rPr>
          <w:rFonts w:asciiTheme="minorHAnsi" w:eastAsiaTheme="minorHAnsi" w:hAnsiTheme="minorHAnsi" w:cstheme="minorHAnsi"/>
          <w:color w:val="000000"/>
          <w:lang w:eastAsia="en-US"/>
        </w:rPr>
      </w:pPr>
    </w:p>
    <w:p w14:paraId="566B8DA7" w14:textId="77777777" w:rsidR="00256516" w:rsidRPr="007E35A5" w:rsidRDefault="00256516" w:rsidP="00486428">
      <w:pPr>
        <w:autoSpaceDE w:val="0"/>
        <w:autoSpaceDN w:val="0"/>
        <w:adjustRightInd w:val="0"/>
        <w:spacing w:after="68"/>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1. At the beginning of the Appraisal cycle a panel consisting of appropriate appraisers will moderate objectives set across the </w:t>
      </w:r>
      <w:r w:rsidR="00DE64C8" w:rsidRPr="007E35A5">
        <w:rPr>
          <w:rFonts w:asciiTheme="minorHAnsi" w:eastAsiaTheme="minorHAnsi" w:hAnsiTheme="minorHAnsi" w:cstheme="minorHAnsi"/>
          <w:color w:val="000000"/>
          <w:lang w:eastAsia="en-US"/>
        </w:rPr>
        <w:t>Academy</w:t>
      </w:r>
      <w:r w:rsidRPr="007E35A5">
        <w:rPr>
          <w:rFonts w:asciiTheme="minorHAnsi" w:eastAsiaTheme="minorHAnsi" w:hAnsiTheme="minorHAnsi" w:cstheme="minorHAnsi"/>
          <w:color w:val="000000"/>
          <w:lang w:eastAsia="en-US"/>
        </w:rPr>
        <w:t xml:space="preserve">. This panel must include the Head teacher or Deputy and one external reviewer. </w:t>
      </w:r>
    </w:p>
    <w:p w14:paraId="772622B8" w14:textId="77777777" w:rsidR="00256516" w:rsidRPr="007E35A5" w:rsidRDefault="00256516" w:rsidP="00486428">
      <w:pPr>
        <w:autoSpaceDE w:val="0"/>
        <w:autoSpaceDN w:val="0"/>
        <w:adjustRightInd w:val="0"/>
        <w:spacing w:after="68"/>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2. All teacher appraisal outcomes will be moderated by a panel of appraisers which will include the Head teacher the Director of HR or nominated equality champion. </w:t>
      </w:r>
    </w:p>
    <w:p w14:paraId="0D0EF1FF"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3. The moderation process will include taking samples of evidence/appraisal records of not less than 10% of total teaching staff under review. The distribution should be across department/ contract type and career stage. </w:t>
      </w:r>
    </w:p>
    <w:p w14:paraId="11666E93" w14:textId="77777777" w:rsidR="00256516" w:rsidRPr="007E35A5" w:rsidRDefault="00256516" w:rsidP="00486428">
      <w:pPr>
        <w:pStyle w:val="Default"/>
        <w:spacing w:after="68"/>
        <w:rPr>
          <w:rFonts w:asciiTheme="minorHAnsi" w:hAnsiTheme="minorHAnsi" w:cstheme="minorHAnsi"/>
        </w:rPr>
      </w:pPr>
      <w:r w:rsidRPr="007E35A5">
        <w:rPr>
          <w:rFonts w:asciiTheme="minorHAnsi" w:hAnsiTheme="minorHAnsi" w:cstheme="minorHAnsi"/>
        </w:rPr>
        <w:t xml:space="preserve">4. Equality of application to specific protected characteristics will be assessed by the panel and the outcome recorded. </w:t>
      </w:r>
    </w:p>
    <w:p w14:paraId="21ACB3F4" w14:textId="77777777" w:rsidR="00256516" w:rsidRPr="007E35A5" w:rsidRDefault="00256516" w:rsidP="00486428">
      <w:pPr>
        <w:pStyle w:val="Default"/>
        <w:spacing w:after="68"/>
        <w:rPr>
          <w:rFonts w:asciiTheme="minorHAnsi" w:hAnsiTheme="minorHAnsi" w:cstheme="minorHAnsi"/>
        </w:rPr>
      </w:pPr>
      <w:r w:rsidRPr="007E35A5">
        <w:rPr>
          <w:rFonts w:asciiTheme="minorHAnsi" w:hAnsiTheme="minorHAnsi" w:cstheme="minorHAnsi"/>
        </w:rPr>
        <w:t xml:space="preserve">5. The meetings will be recorded and </w:t>
      </w:r>
      <w:proofErr w:type="gramStart"/>
      <w:r w:rsidRPr="007E35A5">
        <w:rPr>
          <w:rFonts w:asciiTheme="minorHAnsi" w:hAnsiTheme="minorHAnsi" w:cstheme="minorHAnsi"/>
        </w:rPr>
        <w:t>a</w:t>
      </w:r>
      <w:proofErr w:type="gramEnd"/>
      <w:r w:rsidRPr="007E35A5">
        <w:rPr>
          <w:rFonts w:asciiTheme="minorHAnsi" w:hAnsiTheme="minorHAnsi" w:cstheme="minorHAnsi"/>
        </w:rPr>
        <w:t xml:space="preserve"> </w:t>
      </w:r>
      <w:r w:rsidR="00102DFD" w:rsidRPr="007E35A5">
        <w:rPr>
          <w:rFonts w:asciiTheme="minorHAnsi" w:hAnsiTheme="minorHAnsi" w:cstheme="minorHAnsi"/>
        </w:rPr>
        <w:t>AP Barnet</w:t>
      </w:r>
      <w:r w:rsidRPr="007E35A5">
        <w:rPr>
          <w:rFonts w:asciiTheme="minorHAnsi" w:hAnsiTheme="minorHAnsi" w:cstheme="minorHAnsi"/>
        </w:rPr>
        <w:t xml:space="preserve"> outcome report will form the basis of pay recommendations to the </w:t>
      </w:r>
      <w:r w:rsidR="00DE64C8" w:rsidRPr="007E35A5">
        <w:rPr>
          <w:rFonts w:asciiTheme="minorHAnsi" w:hAnsiTheme="minorHAnsi" w:cstheme="minorHAnsi"/>
        </w:rPr>
        <w:t>Resources Committee</w:t>
      </w:r>
      <w:r w:rsidRPr="007E35A5">
        <w:rPr>
          <w:rFonts w:asciiTheme="minorHAnsi" w:hAnsiTheme="minorHAnsi" w:cstheme="minorHAnsi"/>
        </w:rPr>
        <w:t xml:space="preserve"> or Sub Committee. </w:t>
      </w:r>
    </w:p>
    <w:p w14:paraId="7980541B" w14:textId="77777777" w:rsidR="00256516" w:rsidRPr="007E35A5" w:rsidRDefault="00256516" w:rsidP="00486428">
      <w:pPr>
        <w:pStyle w:val="Default"/>
        <w:spacing w:after="68"/>
        <w:rPr>
          <w:rFonts w:asciiTheme="minorHAnsi" w:hAnsiTheme="minorHAnsi" w:cstheme="minorHAnsi"/>
        </w:rPr>
      </w:pPr>
      <w:r w:rsidRPr="007E35A5">
        <w:rPr>
          <w:rFonts w:asciiTheme="minorHAnsi" w:hAnsiTheme="minorHAnsi" w:cstheme="minorHAnsi"/>
        </w:rPr>
        <w:t xml:space="preserve">6. The moderation and pay recommendation report from the </w:t>
      </w:r>
      <w:r w:rsidR="00DE64C8" w:rsidRPr="007E35A5">
        <w:rPr>
          <w:rFonts w:asciiTheme="minorHAnsi" w:hAnsiTheme="minorHAnsi" w:cstheme="minorHAnsi"/>
        </w:rPr>
        <w:t>Resources Committee</w:t>
      </w:r>
      <w:r w:rsidRPr="007E35A5">
        <w:rPr>
          <w:rFonts w:asciiTheme="minorHAnsi" w:hAnsiTheme="minorHAnsi" w:cstheme="minorHAnsi"/>
        </w:rPr>
        <w:t xml:space="preserve">/Sub Committee will be sent to the Director of Human Resources by October 31st each year </w:t>
      </w:r>
    </w:p>
    <w:p w14:paraId="4B27800D"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7. The Director of Human Resource will report outcomes of the pay review cycle to the Finance and Operations Committee by December in each year. </w:t>
      </w:r>
    </w:p>
    <w:p w14:paraId="45685075" w14:textId="77777777" w:rsidR="00F0613D" w:rsidRPr="007E35A5" w:rsidRDefault="00F0613D" w:rsidP="00486428">
      <w:pPr>
        <w:pStyle w:val="Default"/>
        <w:rPr>
          <w:rFonts w:asciiTheme="minorHAnsi" w:hAnsiTheme="minorHAnsi" w:cstheme="minorHAnsi"/>
        </w:rPr>
      </w:pPr>
    </w:p>
    <w:p w14:paraId="4DE37B42"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Any appeal against a decision not to move the teacher up a point will be heard under an individual school’s/academy’s general appeals arrangements. (Appendix 5) </w:t>
      </w:r>
    </w:p>
    <w:p w14:paraId="2AFC7C41" w14:textId="77777777" w:rsidR="00F0613D" w:rsidRPr="007E35A5" w:rsidRDefault="00F0613D" w:rsidP="00486428">
      <w:pPr>
        <w:pStyle w:val="Default"/>
        <w:rPr>
          <w:rFonts w:asciiTheme="minorHAnsi" w:hAnsiTheme="minorHAnsi" w:cstheme="minorHAnsi"/>
        </w:rPr>
      </w:pPr>
    </w:p>
    <w:p w14:paraId="333784F5" w14:textId="77777777" w:rsidR="004F738D" w:rsidRDefault="004F738D" w:rsidP="00486428">
      <w:pPr>
        <w:pStyle w:val="Default"/>
        <w:rPr>
          <w:rFonts w:asciiTheme="minorHAnsi" w:hAnsiTheme="minorHAnsi" w:cstheme="minorHAnsi"/>
          <w:b/>
          <w:bCs/>
        </w:rPr>
      </w:pPr>
    </w:p>
    <w:p w14:paraId="73F47F72" w14:textId="77777777" w:rsidR="004F738D" w:rsidRDefault="004F738D" w:rsidP="00486428">
      <w:pPr>
        <w:pStyle w:val="Default"/>
        <w:rPr>
          <w:rFonts w:asciiTheme="minorHAnsi" w:hAnsiTheme="minorHAnsi" w:cstheme="minorHAnsi"/>
          <w:b/>
          <w:bCs/>
        </w:rPr>
      </w:pPr>
    </w:p>
    <w:p w14:paraId="383E8A7E" w14:textId="7FB80609" w:rsidR="0042478B" w:rsidRDefault="00256516" w:rsidP="00486428">
      <w:pPr>
        <w:pStyle w:val="Default"/>
        <w:rPr>
          <w:rFonts w:asciiTheme="minorHAnsi" w:hAnsiTheme="minorHAnsi" w:cstheme="minorHAnsi"/>
          <w:highlight w:val="yellow"/>
        </w:rPr>
      </w:pPr>
      <w:r w:rsidRPr="007E35A5">
        <w:rPr>
          <w:rFonts w:asciiTheme="minorHAnsi" w:hAnsiTheme="minorHAnsi" w:cstheme="minorHAnsi"/>
          <w:b/>
          <w:bCs/>
        </w:rPr>
        <w:t xml:space="preserve">7.3 </w:t>
      </w:r>
      <w:r w:rsidR="00102DFD" w:rsidRPr="007E35A5">
        <w:rPr>
          <w:rFonts w:asciiTheme="minorHAnsi" w:hAnsiTheme="minorHAnsi" w:cstheme="minorHAnsi"/>
          <w:b/>
          <w:bCs/>
        </w:rPr>
        <w:t>AP Barnet</w:t>
      </w:r>
      <w:r w:rsidRPr="007E35A5">
        <w:rPr>
          <w:rFonts w:asciiTheme="minorHAnsi" w:hAnsiTheme="minorHAnsi" w:cstheme="minorHAnsi"/>
          <w:b/>
          <w:bCs/>
        </w:rPr>
        <w:t xml:space="preserve"> Pay Scales </w:t>
      </w:r>
    </w:p>
    <w:p w14:paraId="5253C4F6" w14:textId="77777777" w:rsidR="0042478B" w:rsidRDefault="0042478B" w:rsidP="00486428">
      <w:pPr>
        <w:pStyle w:val="Default"/>
        <w:rPr>
          <w:rFonts w:asciiTheme="minorHAnsi" w:hAnsiTheme="minorHAnsi" w:cstheme="minorHAnsi"/>
          <w:highlight w:val="yellow"/>
        </w:rPr>
      </w:pPr>
    </w:p>
    <w:tbl>
      <w:tblPr>
        <w:tblStyle w:val="TableGrid"/>
        <w:tblW w:w="0" w:type="auto"/>
        <w:tblLook w:val="04A0" w:firstRow="1" w:lastRow="0" w:firstColumn="1" w:lastColumn="0" w:noHBand="0" w:noVBand="1"/>
      </w:tblPr>
      <w:tblGrid>
        <w:gridCol w:w="2142"/>
        <w:gridCol w:w="2291"/>
        <w:gridCol w:w="2291"/>
      </w:tblGrid>
      <w:tr w:rsidR="00482EF7" w:rsidRPr="00C42FC0" w14:paraId="4A619E79" w14:textId="2D27478E" w:rsidTr="0003199C">
        <w:tc>
          <w:tcPr>
            <w:tcW w:w="2142" w:type="dxa"/>
          </w:tcPr>
          <w:p w14:paraId="72B7EC41" w14:textId="77777777" w:rsidR="00482EF7" w:rsidRPr="00C42FC0" w:rsidRDefault="00482EF7" w:rsidP="00482EF7">
            <w:pPr>
              <w:pStyle w:val="Default"/>
              <w:rPr>
                <w:rFonts w:asciiTheme="minorHAnsi" w:hAnsiTheme="minorHAnsi" w:cstheme="minorHAnsi"/>
              </w:rPr>
            </w:pPr>
          </w:p>
        </w:tc>
        <w:tc>
          <w:tcPr>
            <w:tcW w:w="2291" w:type="dxa"/>
          </w:tcPr>
          <w:p w14:paraId="6BE6AF95" w14:textId="2D8A9E3B" w:rsidR="00482EF7" w:rsidRPr="00C42FC0" w:rsidRDefault="00482EF7" w:rsidP="00482EF7">
            <w:pPr>
              <w:pStyle w:val="Default"/>
              <w:rPr>
                <w:rFonts w:asciiTheme="minorHAnsi" w:hAnsiTheme="minorHAnsi" w:cstheme="minorHAnsi"/>
              </w:rPr>
            </w:pPr>
            <w:r>
              <w:rPr>
                <w:rFonts w:asciiTheme="minorHAnsi" w:hAnsiTheme="minorHAnsi" w:cstheme="minorHAnsi"/>
              </w:rPr>
              <w:t>September 2024</w:t>
            </w:r>
          </w:p>
        </w:tc>
        <w:tc>
          <w:tcPr>
            <w:tcW w:w="2291" w:type="dxa"/>
          </w:tcPr>
          <w:p w14:paraId="5B623526" w14:textId="1FDA26EE" w:rsidR="00482EF7" w:rsidRPr="00C42FC0" w:rsidRDefault="00482EF7" w:rsidP="00482EF7">
            <w:pPr>
              <w:pStyle w:val="Default"/>
              <w:rPr>
                <w:rFonts w:asciiTheme="minorHAnsi" w:hAnsiTheme="minorHAnsi" w:cstheme="minorHAnsi"/>
              </w:rPr>
            </w:pPr>
            <w:r>
              <w:rPr>
                <w:rFonts w:asciiTheme="minorHAnsi" w:hAnsiTheme="minorHAnsi" w:cstheme="minorHAnsi"/>
              </w:rPr>
              <w:t>September 2025</w:t>
            </w:r>
          </w:p>
        </w:tc>
      </w:tr>
      <w:tr w:rsidR="00482EF7" w:rsidRPr="00C42FC0" w14:paraId="7AC553D7" w14:textId="7CCB82A2" w:rsidTr="0003199C">
        <w:tc>
          <w:tcPr>
            <w:tcW w:w="2142" w:type="dxa"/>
          </w:tcPr>
          <w:p w14:paraId="79B1E032" w14:textId="56F181F7" w:rsidR="00482EF7" w:rsidRPr="00C42FC0" w:rsidRDefault="00482EF7" w:rsidP="00482EF7">
            <w:pPr>
              <w:pStyle w:val="Default"/>
              <w:rPr>
                <w:rFonts w:asciiTheme="minorHAnsi" w:hAnsiTheme="minorHAnsi" w:cstheme="minorHAnsi"/>
              </w:rPr>
            </w:pPr>
            <w:r>
              <w:rPr>
                <w:rFonts w:asciiTheme="minorHAnsi" w:hAnsiTheme="minorHAnsi" w:cstheme="minorHAnsi"/>
              </w:rPr>
              <w:t>Unqualified 1</w:t>
            </w:r>
          </w:p>
        </w:tc>
        <w:tc>
          <w:tcPr>
            <w:tcW w:w="2291" w:type="dxa"/>
          </w:tcPr>
          <w:p w14:paraId="4A35C22E" w14:textId="39E4F688" w:rsidR="00482EF7" w:rsidRDefault="00482EF7" w:rsidP="00482EF7">
            <w:pPr>
              <w:pStyle w:val="Default"/>
              <w:rPr>
                <w:rFonts w:asciiTheme="minorHAnsi" w:hAnsiTheme="minorHAnsi" w:cstheme="minorHAnsi"/>
              </w:rPr>
            </w:pPr>
            <w:r>
              <w:rPr>
                <w:rFonts w:asciiTheme="minorHAnsi" w:hAnsiTheme="minorHAnsi" w:cstheme="minorHAnsi"/>
              </w:rPr>
              <w:t>£25,758</w:t>
            </w:r>
          </w:p>
        </w:tc>
        <w:tc>
          <w:tcPr>
            <w:tcW w:w="2291" w:type="dxa"/>
          </w:tcPr>
          <w:p w14:paraId="7FF12E64" w14:textId="5E0A602D" w:rsidR="00482EF7" w:rsidRDefault="004B6E8B" w:rsidP="00482EF7">
            <w:pPr>
              <w:pStyle w:val="Default"/>
              <w:rPr>
                <w:rFonts w:asciiTheme="minorHAnsi" w:hAnsiTheme="minorHAnsi" w:cstheme="minorHAnsi"/>
              </w:rPr>
            </w:pPr>
            <w:r>
              <w:rPr>
                <w:rFonts w:asciiTheme="minorHAnsi" w:hAnsiTheme="minorHAnsi" w:cstheme="minorHAnsi"/>
              </w:rPr>
              <w:t>£26,789</w:t>
            </w:r>
          </w:p>
        </w:tc>
      </w:tr>
      <w:tr w:rsidR="00482EF7" w:rsidRPr="00C42FC0" w14:paraId="72530EDD" w14:textId="30EE68BF" w:rsidTr="0003199C">
        <w:tc>
          <w:tcPr>
            <w:tcW w:w="2142" w:type="dxa"/>
          </w:tcPr>
          <w:p w14:paraId="5526BBB8" w14:textId="27DB3DFB" w:rsidR="00482EF7" w:rsidRPr="00C42FC0" w:rsidRDefault="00482EF7" w:rsidP="00482EF7">
            <w:pPr>
              <w:pStyle w:val="Default"/>
              <w:rPr>
                <w:rFonts w:asciiTheme="minorHAnsi" w:hAnsiTheme="minorHAnsi" w:cstheme="minorHAnsi"/>
              </w:rPr>
            </w:pPr>
            <w:r>
              <w:rPr>
                <w:rFonts w:asciiTheme="minorHAnsi" w:hAnsiTheme="minorHAnsi" w:cstheme="minorHAnsi"/>
              </w:rPr>
              <w:t>Unqualified 2</w:t>
            </w:r>
          </w:p>
        </w:tc>
        <w:tc>
          <w:tcPr>
            <w:tcW w:w="2291" w:type="dxa"/>
          </w:tcPr>
          <w:p w14:paraId="11CBEC94" w14:textId="1FD2829F" w:rsidR="00482EF7" w:rsidRDefault="00482EF7" w:rsidP="00482EF7">
            <w:pPr>
              <w:pStyle w:val="Default"/>
              <w:rPr>
                <w:rFonts w:asciiTheme="minorHAnsi" w:hAnsiTheme="minorHAnsi" w:cstheme="minorHAnsi"/>
              </w:rPr>
            </w:pPr>
            <w:r>
              <w:rPr>
                <w:rFonts w:asciiTheme="minorHAnsi" w:hAnsiTheme="minorHAnsi" w:cstheme="minorHAnsi"/>
              </w:rPr>
              <w:t>£28,252</w:t>
            </w:r>
          </w:p>
        </w:tc>
        <w:tc>
          <w:tcPr>
            <w:tcW w:w="2291" w:type="dxa"/>
          </w:tcPr>
          <w:p w14:paraId="71433A5C" w14:textId="2E1F25C5" w:rsidR="00482EF7" w:rsidRDefault="004B6E8B" w:rsidP="00482EF7">
            <w:pPr>
              <w:pStyle w:val="Default"/>
              <w:rPr>
                <w:rFonts w:asciiTheme="minorHAnsi" w:hAnsiTheme="minorHAnsi" w:cstheme="minorHAnsi"/>
              </w:rPr>
            </w:pPr>
            <w:r>
              <w:rPr>
                <w:rFonts w:asciiTheme="minorHAnsi" w:hAnsiTheme="minorHAnsi" w:cstheme="minorHAnsi"/>
              </w:rPr>
              <w:t>£29,383</w:t>
            </w:r>
          </w:p>
        </w:tc>
      </w:tr>
      <w:tr w:rsidR="00482EF7" w:rsidRPr="00C42FC0" w14:paraId="63A707F2" w14:textId="594FB3B4" w:rsidTr="0003199C">
        <w:tc>
          <w:tcPr>
            <w:tcW w:w="2142" w:type="dxa"/>
          </w:tcPr>
          <w:p w14:paraId="7BB62C89" w14:textId="5A1A5845" w:rsidR="00482EF7" w:rsidRPr="00C42FC0" w:rsidRDefault="00482EF7" w:rsidP="00482EF7">
            <w:pPr>
              <w:pStyle w:val="Default"/>
              <w:rPr>
                <w:rFonts w:asciiTheme="minorHAnsi" w:hAnsiTheme="minorHAnsi" w:cstheme="minorHAnsi"/>
              </w:rPr>
            </w:pPr>
            <w:r>
              <w:rPr>
                <w:rFonts w:asciiTheme="minorHAnsi" w:hAnsiTheme="minorHAnsi" w:cstheme="minorHAnsi"/>
              </w:rPr>
              <w:t>Unqualified 3</w:t>
            </w:r>
          </w:p>
        </w:tc>
        <w:tc>
          <w:tcPr>
            <w:tcW w:w="2291" w:type="dxa"/>
          </w:tcPr>
          <w:p w14:paraId="40B66BB8" w14:textId="69E9BE9D" w:rsidR="00482EF7" w:rsidRDefault="00482EF7" w:rsidP="00482EF7">
            <w:pPr>
              <w:pStyle w:val="Default"/>
              <w:rPr>
                <w:rFonts w:asciiTheme="minorHAnsi" w:hAnsiTheme="minorHAnsi" w:cstheme="minorHAnsi"/>
              </w:rPr>
            </w:pPr>
            <w:r>
              <w:rPr>
                <w:rFonts w:asciiTheme="minorHAnsi" w:hAnsiTheme="minorHAnsi" w:cstheme="minorHAnsi"/>
              </w:rPr>
              <w:t>£30,744</w:t>
            </w:r>
          </w:p>
        </w:tc>
        <w:tc>
          <w:tcPr>
            <w:tcW w:w="2291" w:type="dxa"/>
          </w:tcPr>
          <w:p w14:paraId="41C68CAA" w14:textId="03DF6274" w:rsidR="00482EF7" w:rsidRDefault="004B6E8B" w:rsidP="00482EF7">
            <w:pPr>
              <w:pStyle w:val="Default"/>
              <w:rPr>
                <w:rFonts w:asciiTheme="minorHAnsi" w:hAnsiTheme="minorHAnsi" w:cstheme="minorHAnsi"/>
              </w:rPr>
            </w:pPr>
            <w:r>
              <w:rPr>
                <w:rFonts w:asciiTheme="minorHAnsi" w:hAnsiTheme="minorHAnsi" w:cstheme="minorHAnsi"/>
              </w:rPr>
              <w:t>£31,974</w:t>
            </w:r>
          </w:p>
        </w:tc>
      </w:tr>
      <w:tr w:rsidR="00482EF7" w:rsidRPr="00C42FC0" w14:paraId="0151529D" w14:textId="369E60E4" w:rsidTr="0003199C">
        <w:tc>
          <w:tcPr>
            <w:tcW w:w="2142" w:type="dxa"/>
          </w:tcPr>
          <w:p w14:paraId="4A20CF0D" w14:textId="29A9CCBC" w:rsidR="00482EF7" w:rsidRPr="00C42FC0" w:rsidRDefault="00482EF7" w:rsidP="00482EF7">
            <w:pPr>
              <w:pStyle w:val="Default"/>
              <w:rPr>
                <w:rFonts w:asciiTheme="minorHAnsi" w:hAnsiTheme="minorHAnsi" w:cstheme="minorHAnsi"/>
              </w:rPr>
            </w:pPr>
            <w:r>
              <w:rPr>
                <w:rFonts w:asciiTheme="minorHAnsi" w:hAnsiTheme="minorHAnsi" w:cstheme="minorHAnsi"/>
              </w:rPr>
              <w:t>Unqualified 4</w:t>
            </w:r>
          </w:p>
        </w:tc>
        <w:tc>
          <w:tcPr>
            <w:tcW w:w="2291" w:type="dxa"/>
          </w:tcPr>
          <w:p w14:paraId="491775C1" w14:textId="4742775C" w:rsidR="00482EF7" w:rsidRDefault="00482EF7" w:rsidP="00482EF7">
            <w:pPr>
              <w:pStyle w:val="Default"/>
              <w:rPr>
                <w:rFonts w:asciiTheme="minorHAnsi" w:hAnsiTheme="minorHAnsi" w:cstheme="minorHAnsi"/>
              </w:rPr>
            </w:pPr>
            <w:r>
              <w:rPr>
                <w:rFonts w:asciiTheme="minorHAnsi" w:hAnsiTheme="minorHAnsi" w:cstheme="minorHAnsi"/>
              </w:rPr>
              <w:t>£32,947</w:t>
            </w:r>
          </w:p>
        </w:tc>
        <w:tc>
          <w:tcPr>
            <w:tcW w:w="2291" w:type="dxa"/>
          </w:tcPr>
          <w:p w14:paraId="57066DBA" w14:textId="4A635D91" w:rsidR="00482EF7" w:rsidRDefault="004B6E8B" w:rsidP="00482EF7">
            <w:pPr>
              <w:pStyle w:val="Default"/>
              <w:rPr>
                <w:rFonts w:asciiTheme="minorHAnsi" w:hAnsiTheme="minorHAnsi" w:cstheme="minorHAnsi"/>
              </w:rPr>
            </w:pPr>
            <w:r>
              <w:rPr>
                <w:rFonts w:asciiTheme="minorHAnsi" w:hAnsiTheme="minorHAnsi" w:cstheme="minorHAnsi"/>
              </w:rPr>
              <w:t>£34,265</w:t>
            </w:r>
          </w:p>
        </w:tc>
      </w:tr>
      <w:tr w:rsidR="00482EF7" w:rsidRPr="00C42FC0" w14:paraId="2956313E" w14:textId="4D33EB58" w:rsidTr="0003199C">
        <w:tc>
          <w:tcPr>
            <w:tcW w:w="2142" w:type="dxa"/>
          </w:tcPr>
          <w:p w14:paraId="1EBDB331" w14:textId="4306FCE5" w:rsidR="00482EF7" w:rsidRPr="00C42FC0" w:rsidRDefault="00482EF7" w:rsidP="00482EF7">
            <w:pPr>
              <w:pStyle w:val="Default"/>
              <w:rPr>
                <w:rFonts w:asciiTheme="minorHAnsi" w:hAnsiTheme="minorHAnsi" w:cstheme="minorHAnsi"/>
              </w:rPr>
            </w:pPr>
            <w:r>
              <w:rPr>
                <w:rFonts w:asciiTheme="minorHAnsi" w:hAnsiTheme="minorHAnsi" w:cstheme="minorHAnsi"/>
              </w:rPr>
              <w:t>Unqualified 5</w:t>
            </w:r>
          </w:p>
        </w:tc>
        <w:tc>
          <w:tcPr>
            <w:tcW w:w="2291" w:type="dxa"/>
          </w:tcPr>
          <w:p w14:paraId="2F8F8BF9" w14:textId="5BE9D498" w:rsidR="00482EF7" w:rsidRDefault="00482EF7" w:rsidP="00482EF7">
            <w:pPr>
              <w:pStyle w:val="Default"/>
              <w:rPr>
                <w:rFonts w:asciiTheme="minorHAnsi" w:hAnsiTheme="minorHAnsi" w:cstheme="minorHAnsi"/>
              </w:rPr>
            </w:pPr>
            <w:r>
              <w:rPr>
                <w:rFonts w:asciiTheme="minorHAnsi" w:hAnsiTheme="minorHAnsi" w:cstheme="minorHAnsi"/>
              </w:rPr>
              <w:t>£35,438</w:t>
            </w:r>
          </w:p>
        </w:tc>
        <w:tc>
          <w:tcPr>
            <w:tcW w:w="2291" w:type="dxa"/>
          </w:tcPr>
          <w:p w14:paraId="6B35888E" w14:textId="3C9AC32B" w:rsidR="00482EF7" w:rsidRDefault="004B6E8B" w:rsidP="00482EF7">
            <w:pPr>
              <w:pStyle w:val="Default"/>
              <w:rPr>
                <w:rFonts w:asciiTheme="minorHAnsi" w:hAnsiTheme="minorHAnsi" w:cstheme="minorHAnsi"/>
              </w:rPr>
            </w:pPr>
            <w:r>
              <w:rPr>
                <w:rFonts w:asciiTheme="minorHAnsi" w:hAnsiTheme="minorHAnsi" w:cstheme="minorHAnsi"/>
              </w:rPr>
              <w:t>£36,856</w:t>
            </w:r>
          </w:p>
        </w:tc>
      </w:tr>
      <w:tr w:rsidR="00482EF7" w:rsidRPr="00C42FC0" w14:paraId="42DB1C9A" w14:textId="470EAEAF" w:rsidTr="0003199C">
        <w:tc>
          <w:tcPr>
            <w:tcW w:w="2142" w:type="dxa"/>
          </w:tcPr>
          <w:p w14:paraId="6D613FA6" w14:textId="1B0CCDE8" w:rsidR="00482EF7" w:rsidRPr="00C42FC0" w:rsidRDefault="00482EF7" w:rsidP="00482EF7">
            <w:pPr>
              <w:pStyle w:val="Default"/>
              <w:rPr>
                <w:rFonts w:asciiTheme="minorHAnsi" w:hAnsiTheme="minorHAnsi" w:cstheme="minorHAnsi"/>
              </w:rPr>
            </w:pPr>
            <w:r>
              <w:rPr>
                <w:rFonts w:asciiTheme="minorHAnsi" w:hAnsiTheme="minorHAnsi" w:cstheme="minorHAnsi"/>
              </w:rPr>
              <w:t>Unqualified Max 6</w:t>
            </w:r>
          </w:p>
        </w:tc>
        <w:tc>
          <w:tcPr>
            <w:tcW w:w="2291" w:type="dxa"/>
          </w:tcPr>
          <w:p w14:paraId="73BE4757" w14:textId="348DB2B2" w:rsidR="00482EF7" w:rsidRDefault="00482EF7" w:rsidP="00482EF7">
            <w:pPr>
              <w:pStyle w:val="Default"/>
              <w:rPr>
                <w:rFonts w:asciiTheme="minorHAnsi" w:hAnsiTheme="minorHAnsi" w:cstheme="minorHAnsi"/>
              </w:rPr>
            </w:pPr>
            <w:r>
              <w:rPr>
                <w:rFonts w:asciiTheme="minorHAnsi" w:hAnsiTheme="minorHAnsi" w:cstheme="minorHAnsi"/>
              </w:rPr>
              <w:t>£37,932</w:t>
            </w:r>
          </w:p>
        </w:tc>
        <w:tc>
          <w:tcPr>
            <w:tcW w:w="2291" w:type="dxa"/>
          </w:tcPr>
          <w:p w14:paraId="33A4D7A7" w14:textId="2DE68571" w:rsidR="00482EF7" w:rsidRDefault="004B6E8B" w:rsidP="00482EF7">
            <w:pPr>
              <w:pStyle w:val="Default"/>
              <w:rPr>
                <w:rFonts w:asciiTheme="minorHAnsi" w:hAnsiTheme="minorHAnsi" w:cstheme="minorHAnsi"/>
              </w:rPr>
            </w:pPr>
            <w:r>
              <w:rPr>
                <w:rFonts w:asciiTheme="minorHAnsi" w:hAnsiTheme="minorHAnsi" w:cstheme="minorHAnsi"/>
              </w:rPr>
              <w:t>£39,450</w:t>
            </w:r>
          </w:p>
        </w:tc>
      </w:tr>
      <w:tr w:rsidR="00482EF7" w:rsidRPr="00C42FC0" w14:paraId="36F748C1" w14:textId="3FBD5D8C" w:rsidTr="0003199C">
        <w:tc>
          <w:tcPr>
            <w:tcW w:w="2142" w:type="dxa"/>
          </w:tcPr>
          <w:p w14:paraId="1E096F23" w14:textId="77777777"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M1</w:t>
            </w:r>
          </w:p>
        </w:tc>
        <w:tc>
          <w:tcPr>
            <w:tcW w:w="2291" w:type="dxa"/>
          </w:tcPr>
          <w:p w14:paraId="23D9459B" w14:textId="3B0D2A96" w:rsidR="00482EF7" w:rsidRPr="00C42FC0" w:rsidRDefault="00482EF7" w:rsidP="00482EF7">
            <w:pPr>
              <w:pStyle w:val="Default"/>
              <w:rPr>
                <w:rFonts w:asciiTheme="minorHAnsi" w:hAnsiTheme="minorHAnsi" w:cstheme="minorHAnsi"/>
              </w:rPr>
            </w:pPr>
            <w:r>
              <w:rPr>
                <w:rFonts w:asciiTheme="minorHAnsi" w:hAnsiTheme="minorHAnsi" w:cstheme="minorHAnsi"/>
              </w:rPr>
              <w:t>£36,413</w:t>
            </w:r>
          </w:p>
        </w:tc>
        <w:tc>
          <w:tcPr>
            <w:tcW w:w="2291" w:type="dxa"/>
          </w:tcPr>
          <w:p w14:paraId="3F337CEF" w14:textId="52E4A400" w:rsidR="00482EF7" w:rsidRPr="00C42FC0" w:rsidRDefault="004B6E8B" w:rsidP="00482EF7">
            <w:pPr>
              <w:pStyle w:val="Default"/>
              <w:rPr>
                <w:rFonts w:asciiTheme="minorHAnsi" w:hAnsiTheme="minorHAnsi" w:cstheme="minorHAnsi"/>
              </w:rPr>
            </w:pPr>
            <w:r>
              <w:rPr>
                <w:rFonts w:asciiTheme="minorHAnsi" w:hAnsiTheme="minorHAnsi" w:cstheme="minorHAnsi"/>
              </w:rPr>
              <w:t>£37,870</w:t>
            </w:r>
          </w:p>
        </w:tc>
      </w:tr>
      <w:tr w:rsidR="00482EF7" w:rsidRPr="00C42FC0" w14:paraId="02B68B07" w14:textId="51B617E0" w:rsidTr="0003199C">
        <w:tc>
          <w:tcPr>
            <w:tcW w:w="2142" w:type="dxa"/>
          </w:tcPr>
          <w:p w14:paraId="47AED9DF" w14:textId="77777777"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M2</w:t>
            </w:r>
          </w:p>
        </w:tc>
        <w:tc>
          <w:tcPr>
            <w:tcW w:w="2291" w:type="dxa"/>
          </w:tcPr>
          <w:p w14:paraId="5A211AD0" w14:textId="032780C2" w:rsidR="00482EF7" w:rsidRPr="00C42FC0" w:rsidRDefault="00482EF7" w:rsidP="00482EF7">
            <w:pPr>
              <w:pStyle w:val="Default"/>
              <w:rPr>
                <w:rFonts w:asciiTheme="minorHAnsi" w:hAnsiTheme="minorHAnsi" w:cstheme="minorHAnsi"/>
              </w:rPr>
            </w:pPr>
            <w:r>
              <w:rPr>
                <w:rFonts w:asciiTheme="minorHAnsi" w:hAnsiTheme="minorHAnsi" w:cstheme="minorHAnsi"/>
              </w:rPr>
              <w:t>£38,318</w:t>
            </w:r>
          </w:p>
        </w:tc>
        <w:tc>
          <w:tcPr>
            <w:tcW w:w="2291" w:type="dxa"/>
          </w:tcPr>
          <w:p w14:paraId="5A283384" w14:textId="7F4AB755" w:rsidR="00482EF7" w:rsidRPr="00C42FC0" w:rsidRDefault="004B6E8B" w:rsidP="00482EF7">
            <w:pPr>
              <w:pStyle w:val="Default"/>
              <w:rPr>
                <w:rFonts w:asciiTheme="minorHAnsi" w:hAnsiTheme="minorHAnsi" w:cstheme="minorHAnsi"/>
              </w:rPr>
            </w:pPr>
            <w:r>
              <w:rPr>
                <w:rFonts w:asciiTheme="minorHAnsi" w:hAnsiTheme="minorHAnsi" w:cstheme="minorHAnsi"/>
              </w:rPr>
              <w:t>£39,851</w:t>
            </w:r>
          </w:p>
        </w:tc>
      </w:tr>
      <w:tr w:rsidR="00482EF7" w:rsidRPr="00C42FC0" w14:paraId="33C16F54" w14:textId="4583503E" w:rsidTr="0003199C">
        <w:tc>
          <w:tcPr>
            <w:tcW w:w="2142" w:type="dxa"/>
          </w:tcPr>
          <w:p w14:paraId="30004803" w14:textId="77777777"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M3</w:t>
            </w:r>
          </w:p>
        </w:tc>
        <w:tc>
          <w:tcPr>
            <w:tcW w:w="2291" w:type="dxa"/>
          </w:tcPr>
          <w:p w14:paraId="1E7A4B69" w14:textId="1D8331CD" w:rsidR="00482EF7" w:rsidRPr="00C42FC0" w:rsidRDefault="00482EF7" w:rsidP="00482EF7">
            <w:pPr>
              <w:pStyle w:val="Default"/>
              <w:rPr>
                <w:rFonts w:asciiTheme="minorHAnsi" w:hAnsiTheme="minorHAnsi" w:cstheme="minorHAnsi"/>
              </w:rPr>
            </w:pPr>
            <w:r>
              <w:rPr>
                <w:rFonts w:asciiTheme="minorHAnsi" w:hAnsiTheme="minorHAnsi" w:cstheme="minorHAnsi"/>
              </w:rPr>
              <w:t>£40,322</w:t>
            </w:r>
          </w:p>
        </w:tc>
        <w:tc>
          <w:tcPr>
            <w:tcW w:w="2291" w:type="dxa"/>
          </w:tcPr>
          <w:p w14:paraId="543F2D1B" w14:textId="692550A5" w:rsidR="00482EF7" w:rsidRPr="00C42FC0" w:rsidRDefault="004B6E8B" w:rsidP="00482EF7">
            <w:pPr>
              <w:pStyle w:val="Default"/>
              <w:rPr>
                <w:rFonts w:asciiTheme="minorHAnsi" w:hAnsiTheme="minorHAnsi" w:cstheme="minorHAnsi"/>
              </w:rPr>
            </w:pPr>
            <w:r>
              <w:rPr>
                <w:rFonts w:asciiTheme="minorHAnsi" w:hAnsiTheme="minorHAnsi" w:cstheme="minorHAnsi"/>
              </w:rPr>
              <w:t>£41,935</w:t>
            </w:r>
          </w:p>
        </w:tc>
      </w:tr>
      <w:tr w:rsidR="00482EF7" w:rsidRPr="00C42FC0" w14:paraId="6D542B5F" w14:textId="53854DEA" w:rsidTr="0003199C">
        <w:tc>
          <w:tcPr>
            <w:tcW w:w="2142" w:type="dxa"/>
          </w:tcPr>
          <w:p w14:paraId="1ED8B57F" w14:textId="77777777"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M4</w:t>
            </w:r>
          </w:p>
        </w:tc>
        <w:tc>
          <w:tcPr>
            <w:tcW w:w="2291" w:type="dxa"/>
          </w:tcPr>
          <w:p w14:paraId="5A1772C4" w14:textId="4D1A361A" w:rsidR="00482EF7" w:rsidRPr="00C42FC0" w:rsidRDefault="00482EF7" w:rsidP="00482EF7">
            <w:pPr>
              <w:pStyle w:val="Default"/>
              <w:rPr>
                <w:rFonts w:asciiTheme="minorHAnsi" w:hAnsiTheme="minorHAnsi" w:cstheme="minorHAnsi"/>
              </w:rPr>
            </w:pPr>
            <w:r>
              <w:rPr>
                <w:rFonts w:asciiTheme="minorHAnsi" w:hAnsiTheme="minorHAnsi" w:cstheme="minorHAnsi"/>
              </w:rPr>
              <w:t>£42,430</w:t>
            </w:r>
          </w:p>
        </w:tc>
        <w:tc>
          <w:tcPr>
            <w:tcW w:w="2291" w:type="dxa"/>
          </w:tcPr>
          <w:p w14:paraId="4DE985AF" w14:textId="082317C5" w:rsidR="00482EF7" w:rsidRPr="00C42FC0" w:rsidRDefault="004B6E8B" w:rsidP="00482EF7">
            <w:pPr>
              <w:pStyle w:val="Default"/>
              <w:rPr>
                <w:rFonts w:asciiTheme="minorHAnsi" w:hAnsiTheme="minorHAnsi" w:cstheme="minorHAnsi"/>
              </w:rPr>
            </w:pPr>
            <w:r>
              <w:rPr>
                <w:rFonts w:asciiTheme="minorHAnsi" w:hAnsiTheme="minorHAnsi" w:cstheme="minorHAnsi"/>
              </w:rPr>
              <w:t>£44,128</w:t>
            </w:r>
          </w:p>
        </w:tc>
      </w:tr>
      <w:tr w:rsidR="00482EF7" w:rsidRPr="00C42FC0" w14:paraId="5A4352FA" w14:textId="74DC25DC" w:rsidTr="0003199C">
        <w:tc>
          <w:tcPr>
            <w:tcW w:w="2142" w:type="dxa"/>
          </w:tcPr>
          <w:p w14:paraId="5110D3EC" w14:textId="77777777"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M5</w:t>
            </w:r>
          </w:p>
        </w:tc>
        <w:tc>
          <w:tcPr>
            <w:tcW w:w="2291" w:type="dxa"/>
          </w:tcPr>
          <w:p w14:paraId="5BF9DA4A" w14:textId="019A6FDF" w:rsidR="00482EF7" w:rsidRPr="00C42FC0" w:rsidRDefault="00482EF7" w:rsidP="00482EF7">
            <w:pPr>
              <w:pStyle w:val="Default"/>
              <w:rPr>
                <w:rFonts w:asciiTheme="minorHAnsi" w:hAnsiTheme="minorHAnsi" w:cstheme="minorHAnsi"/>
              </w:rPr>
            </w:pPr>
            <w:r>
              <w:rPr>
                <w:rFonts w:asciiTheme="minorHAnsi" w:hAnsiTheme="minorHAnsi" w:cstheme="minorHAnsi"/>
              </w:rPr>
              <w:t>£45,000</w:t>
            </w:r>
          </w:p>
        </w:tc>
        <w:tc>
          <w:tcPr>
            <w:tcW w:w="2291" w:type="dxa"/>
          </w:tcPr>
          <w:p w14:paraId="15D2EF5A" w14:textId="5B7D8A90" w:rsidR="00482EF7" w:rsidRPr="00C42FC0" w:rsidRDefault="004B6E8B" w:rsidP="00482EF7">
            <w:pPr>
              <w:pStyle w:val="Default"/>
              <w:rPr>
                <w:rFonts w:asciiTheme="minorHAnsi" w:hAnsiTheme="minorHAnsi" w:cstheme="minorHAnsi"/>
              </w:rPr>
            </w:pPr>
            <w:r>
              <w:rPr>
                <w:rFonts w:asciiTheme="minorHAnsi" w:hAnsiTheme="minorHAnsi" w:cstheme="minorHAnsi"/>
              </w:rPr>
              <w:t>£46,800</w:t>
            </w:r>
          </w:p>
        </w:tc>
      </w:tr>
      <w:tr w:rsidR="00482EF7" w:rsidRPr="00C42FC0" w14:paraId="5B562C91" w14:textId="2D032E71" w:rsidTr="0003199C">
        <w:tc>
          <w:tcPr>
            <w:tcW w:w="2142" w:type="dxa"/>
          </w:tcPr>
          <w:p w14:paraId="63D321ED" w14:textId="77777777"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M6</w:t>
            </w:r>
          </w:p>
        </w:tc>
        <w:tc>
          <w:tcPr>
            <w:tcW w:w="2291" w:type="dxa"/>
          </w:tcPr>
          <w:p w14:paraId="565EE4EF" w14:textId="1CC26B1F" w:rsidR="00482EF7" w:rsidRPr="00C42FC0" w:rsidRDefault="00482EF7" w:rsidP="00482EF7">
            <w:pPr>
              <w:pStyle w:val="Default"/>
              <w:rPr>
                <w:rFonts w:asciiTheme="minorHAnsi" w:hAnsiTheme="minorHAnsi" w:cstheme="minorHAnsi"/>
              </w:rPr>
            </w:pPr>
            <w:r>
              <w:rPr>
                <w:rFonts w:asciiTheme="minorHAnsi" w:hAnsiTheme="minorHAnsi" w:cstheme="minorHAnsi"/>
              </w:rPr>
              <w:t>£48,532</w:t>
            </w:r>
          </w:p>
        </w:tc>
        <w:tc>
          <w:tcPr>
            <w:tcW w:w="2291" w:type="dxa"/>
          </w:tcPr>
          <w:p w14:paraId="06DE289B" w14:textId="0A054A83" w:rsidR="00482EF7" w:rsidRPr="00C42FC0" w:rsidRDefault="004B6E8B" w:rsidP="00482EF7">
            <w:pPr>
              <w:pStyle w:val="Default"/>
              <w:rPr>
                <w:rFonts w:asciiTheme="minorHAnsi" w:hAnsiTheme="minorHAnsi" w:cstheme="minorHAnsi"/>
              </w:rPr>
            </w:pPr>
            <w:r>
              <w:rPr>
                <w:rFonts w:asciiTheme="minorHAnsi" w:hAnsiTheme="minorHAnsi" w:cstheme="minorHAnsi"/>
              </w:rPr>
              <w:t>£50,474</w:t>
            </w:r>
          </w:p>
        </w:tc>
      </w:tr>
      <w:tr w:rsidR="00482EF7" w:rsidRPr="00C42FC0" w14:paraId="05EC09D0" w14:textId="310A0621" w:rsidTr="0003199C">
        <w:tc>
          <w:tcPr>
            <w:tcW w:w="2142" w:type="dxa"/>
          </w:tcPr>
          <w:p w14:paraId="13F8AC77" w14:textId="00AD4594" w:rsidR="00482EF7" w:rsidRPr="00C42FC0" w:rsidRDefault="00482EF7" w:rsidP="00482EF7">
            <w:pPr>
              <w:pStyle w:val="Default"/>
              <w:rPr>
                <w:rFonts w:asciiTheme="minorHAnsi" w:hAnsiTheme="minorHAnsi" w:cstheme="minorHAnsi"/>
              </w:rPr>
            </w:pPr>
            <w:r>
              <w:rPr>
                <w:rFonts w:asciiTheme="minorHAnsi" w:hAnsiTheme="minorHAnsi" w:cstheme="minorHAnsi"/>
              </w:rPr>
              <w:t>UPR</w:t>
            </w:r>
            <w:r w:rsidRPr="00C42FC0">
              <w:rPr>
                <w:rFonts w:asciiTheme="minorHAnsi" w:hAnsiTheme="minorHAnsi" w:cstheme="minorHAnsi"/>
              </w:rPr>
              <w:t xml:space="preserve"> 1</w:t>
            </w:r>
          </w:p>
        </w:tc>
        <w:tc>
          <w:tcPr>
            <w:tcW w:w="2291" w:type="dxa"/>
          </w:tcPr>
          <w:p w14:paraId="3282D34C" w14:textId="69944513" w:rsidR="00482EF7" w:rsidRPr="00C42FC0" w:rsidRDefault="00482EF7" w:rsidP="00482EF7">
            <w:pPr>
              <w:pStyle w:val="Default"/>
              <w:rPr>
                <w:rFonts w:asciiTheme="minorHAnsi" w:hAnsiTheme="minorHAnsi" w:cstheme="minorHAnsi"/>
              </w:rPr>
            </w:pPr>
            <w:r>
              <w:rPr>
                <w:rFonts w:asciiTheme="minorHAnsi" w:hAnsiTheme="minorHAnsi" w:cstheme="minorHAnsi"/>
              </w:rPr>
              <w:t>£50,210</w:t>
            </w:r>
          </w:p>
        </w:tc>
        <w:tc>
          <w:tcPr>
            <w:tcW w:w="2291" w:type="dxa"/>
          </w:tcPr>
          <w:p w14:paraId="0C66F12D" w14:textId="58EC9CA9" w:rsidR="00482EF7" w:rsidRPr="00C42FC0" w:rsidRDefault="004B6E8B" w:rsidP="00482EF7">
            <w:pPr>
              <w:pStyle w:val="Default"/>
              <w:rPr>
                <w:rFonts w:asciiTheme="minorHAnsi" w:hAnsiTheme="minorHAnsi" w:cstheme="minorHAnsi"/>
              </w:rPr>
            </w:pPr>
            <w:r>
              <w:rPr>
                <w:rFonts w:asciiTheme="minorHAnsi" w:hAnsiTheme="minorHAnsi" w:cstheme="minorHAnsi"/>
              </w:rPr>
              <w:t>£52,219</w:t>
            </w:r>
          </w:p>
        </w:tc>
      </w:tr>
      <w:tr w:rsidR="00482EF7" w:rsidRPr="00C42FC0" w14:paraId="75C3B88C" w14:textId="49A5E203" w:rsidTr="0003199C">
        <w:tc>
          <w:tcPr>
            <w:tcW w:w="2142" w:type="dxa"/>
          </w:tcPr>
          <w:p w14:paraId="4B413319" w14:textId="35439DD3" w:rsidR="00482EF7" w:rsidRPr="00C42FC0" w:rsidRDefault="00482EF7" w:rsidP="00482EF7">
            <w:pPr>
              <w:pStyle w:val="Default"/>
              <w:rPr>
                <w:rFonts w:asciiTheme="minorHAnsi" w:hAnsiTheme="minorHAnsi" w:cstheme="minorHAnsi"/>
              </w:rPr>
            </w:pPr>
            <w:r>
              <w:rPr>
                <w:rFonts w:asciiTheme="minorHAnsi" w:hAnsiTheme="minorHAnsi" w:cstheme="minorHAnsi"/>
              </w:rPr>
              <w:t>UPR</w:t>
            </w:r>
            <w:r w:rsidRPr="00C42FC0">
              <w:rPr>
                <w:rFonts w:asciiTheme="minorHAnsi" w:hAnsiTheme="minorHAnsi" w:cstheme="minorHAnsi"/>
              </w:rPr>
              <w:t xml:space="preserve"> 2</w:t>
            </w:r>
          </w:p>
        </w:tc>
        <w:tc>
          <w:tcPr>
            <w:tcW w:w="2291" w:type="dxa"/>
          </w:tcPr>
          <w:p w14:paraId="373C842A" w14:textId="782AD3CF" w:rsidR="00482EF7" w:rsidRPr="00C42FC0" w:rsidRDefault="00482EF7" w:rsidP="00482EF7">
            <w:pPr>
              <w:pStyle w:val="Default"/>
              <w:rPr>
                <w:rFonts w:asciiTheme="minorHAnsi" w:hAnsiTheme="minorHAnsi" w:cstheme="minorHAnsi"/>
              </w:rPr>
            </w:pPr>
            <w:r>
              <w:rPr>
                <w:rFonts w:asciiTheme="minorHAnsi" w:hAnsiTheme="minorHAnsi" w:cstheme="minorHAnsi"/>
              </w:rPr>
              <w:t>£52,068</w:t>
            </w:r>
          </w:p>
        </w:tc>
        <w:tc>
          <w:tcPr>
            <w:tcW w:w="2291" w:type="dxa"/>
          </w:tcPr>
          <w:p w14:paraId="62F8D156" w14:textId="4AC1C07F" w:rsidR="00482EF7" w:rsidRPr="00C42FC0" w:rsidRDefault="004B6E8B" w:rsidP="00482EF7">
            <w:pPr>
              <w:pStyle w:val="Default"/>
              <w:rPr>
                <w:rFonts w:asciiTheme="minorHAnsi" w:hAnsiTheme="minorHAnsi" w:cstheme="minorHAnsi"/>
              </w:rPr>
            </w:pPr>
            <w:r>
              <w:rPr>
                <w:rFonts w:asciiTheme="minorHAnsi" w:hAnsiTheme="minorHAnsi" w:cstheme="minorHAnsi"/>
              </w:rPr>
              <w:t>£54,151</w:t>
            </w:r>
          </w:p>
        </w:tc>
      </w:tr>
      <w:tr w:rsidR="00482EF7" w:rsidRPr="00C42FC0" w14:paraId="2EB8DDA4" w14:textId="4F8BEB56" w:rsidTr="0003199C">
        <w:tc>
          <w:tcPr>
            <w:tcW w:w="2142" w:type="dxa"/>
          </w:tcPr>
          <w:p w14:paraId="708BDA07" w14:textId="0CC4E019" w:rsidR="00482EF7" w:rsidRPr="00C42FC0" w:rsidRDefault="00482EF7" w:rsidP="00482EF7">
            <w:pPr>
              <w:pStyle w:val="Default"/>
              <w:rPr>
                <w:rFonts w:asciiTheme="minorHAnsi" w:hAnsiTheme="minorHAnsi" w:cstheme="minorHAnsi"/>
              </w:rPr>
            </w:pPr>
            <w:r w:rsidRPr="00C42FC0">
              <w:rPr>
                <w:rFonts w:asciiTheme="minorHAnsi" w:hAnsiTheme="minorHAnsi" w:cstheme="minorHAnsi"/>
              </w:rPr>
              <w:t>UP</w:t>
            </w:r>
            <w:r>
              <w:rPr>
                <w:rFonts w:asciiTheme="minorHAnsi" w:hAnsiTheme="minorHAnsi" w:cstheme="minorHAnsi"/>
              </w:rPr>
              <w:t>R</w:t>
            </w:r>
            <w:r w:rsidRPr="00C42FC0">
              <w:rPr>
                <w:rFonts w:asciiTheme="minorHAnsi" w:hAnsiTheme="minorHAnsi" w:cstheme="minorHAnsi"/>
              </w:rPr>
              <w:t xml:space="preserve"> 3</w:t>
            </w:r>
          </w:p>
        </w:tc>
        <w:tc>
          <w:tcPr>
            <w:tcW w:w="2291" w:type="dxa"/>
          </w:tcPr>
          <w:p w14:paraId="51E1F596" w14:textId="1E0CB5EB" w:rsidR="00482EF7" w:rsidRPr="00C42FC0" w:rsidRDefault="00482EF7" w:rsidP="00482EF7">
            <w:pPr>
              <w:pStyle w:val="Default"/>
              <w:rPr>
                <w:rFonts w:asciiTheme="minorHAnsi" w:hAnsiTheme="minorHAnsi" w:cstheme="minorHAnsi"/>
              </w:rPr>
            </w:pPr>
            <w:r>
              <w:rPr>
                <w:rFonts w:asciiTheme="minorHAnsi" w:hAnsiTheme="minorHAnsi" w:cstheme="minorHAnsi"/>
              </w:rPr>
              <w:t>£53,994</w:t>
            </w:r>
          </w:p>
        </w:tc>
        <w:tc>
          <w:tcPr>
            <w:tcW w:w="2291" w:type="dxa"/>
          </w:tcPr>
          <w:p w14:paraId="1DA7A7B7" w14:textId="6B654437" w:rsidR="00482EF7" w:rsidRPr="00C42FC0" w:rsidRDefault="004B6E8B" w:rsidP="00482EF7">
            <w:pPr>
              <w:pStyle w:val="Default"/>
              <w:rPr>
                <w:rFonts w:asciiTheme="minorHAnsi" w:hAnsiTheme="minorHAnsi" w:cstheme="minorHAnsi"/>
              </w:rPr>
            </w:pPr>
            <w:r>
              <w:rPr>
                <w:rFonts w:asciiTheme="minorHAnsi" w:hAnsiTheme="minorHAnsi" w:cstheme="minorHAnsi"/>
              </w:rPr>
              <w:t>£56,154</w:t>
            </w:r>
          </w:p>
        </w:tc>
      </w:tr>
    </w:tbl>
    <w:p w14:paraId="051BB5F9" w14:textId="77777777" w:rsidR="0042478B" w:rsidRPr="00C42FC0" w:rsidRDefault="0042478B" w:rsidP="00486428">
      <w:pPr>
        <w:pStyle w:val="Default"/>
        <w:rPr>
          <w:rFonts w:asciiTheme="minorHAnsi" w:hAnsiTheme="minorHAnsi" w:cstheme="minorHAnsi"/>
        </w:rPr>
      </w:pPr>
    </w:p>
    <w:tbl>
      <w:tblPr>
        <w:tblW w:w="4248" w:type="dxa"/>
        <w:tblLook w:val="04A0" w:firstRow="1" w:lastRow="0" w:firstColumn="1" w:lastColumn="0" w:noHBand="0" w:noVBand="1"/>
      </w:tblPr>
      <w:tblGrid>
        <w:gridCol w:w="1051"/>
        <w:gridCol w:w="1376"/>
        <w:gridCol w:w="1821"/>
      </w:tblGrid>
      <w:tr w:rsidR="00987FBB" w:rsidRPr="00802AF2" w14:paraId="4DAB13DD" w14:textId="2A4477A1" w:rsidTr="00660B3B">
        <w:trPr>
          <w:trHeight w:val="70"/>
        </w:trPr>
        <w:tc>
          <w:tcPr>
            <w:tcW w:w="1051" w:type="dxa"/>
            <w:tcBorders>
              <w:top w:val="nil"/>
              <w:left w:val="single" w:sz="4" w:space="0" w:color="auto"/>
              <w:bottom w:val="single" w:sz="4" w:space="0" w:color="auto"/>
              <w:right w:val="nil"/>
            </w:tcBorders>
            <w:noWrap/>
            <w:vAlign w:val="bottom"/>
            <w:hideMark/>
          </w:tcPr>
          <w:p w14:paraId="154744BC" w14:textId="77777777" w:rsidR="00987FBB" w:rsidRPr="00802AF2" w:rsidRDefault="00987FBB" w:rsidP="00802AF2">
            <w:pPr>
              <w:rPr>
                <w:rFonts w:ascii="Calibri" w:hAnsi="Calibri" w:cs="Calibri"/>
                <w:color w:val="000000"/>
                <w:sz w:val="20"/>
                <w:szCs w:val="20"/>
              </w:rPr>
            </w:pPr>
            <w:r w:rsidRPr="00802AF2">
              <w:rPr>
                <w:rFonts w:ascii="Calibri" w:hAnsi="Calibri" w:cs="Calibri"/>
                <w:color w:val="000000"/>
                <w:sz w:val="20"/>
                <w:szCs w:val="20"/>
              </w:rPr>
              <w:t> </w:t>
            </w:r>
          </w:p>
        </w:tc>
        <w:tc>
          <w:tcPr>
            <w:tcW w:w="1376" w:type="dxa"/>
            <w:tcBorders>
              <w:top w:val="nil"/>
              <w:left w:val="nil"/>
              <w:bottom w:val="single" w:sz="4" w:space="0" w:color="auto"/>
              <w:right w:val="single" w:sz="4" w:space="0" w:color="auto"/>
            </w:tcBorders>
            <w:noWrap/>
            <w:vAlign w:val="bottom"/>
            <w:hideMark/>
          </w:tcPr>
          <w:p w14:paraId="1C5395EB" w14:textId="790EE5D6" w:rsidR="00987FBB" w:rsidRPr="00802AF2" w:rsidRDefault="00F50717" w:rsidP="00802AF2">
            <w:pPr>
              <w:jc w:val="right"/>
              <w:rPr>
                <w:rFonts w:ascii="Calibri" w:hAnsi="Calibri" w:cs="Calibri"/>
                <w:color w:val="000000"/>
                <w:sz w:val="20"/>
                <w:szCs w:val="20"/>
              </w:rPr>
            </w:pPr>
            <w:r>
              <w:rPr>
                <w:rFonts w:ascii="Calibri" w:hAnsi="Calibri" w:cs="Calibri"/>
                <w:color w:val="000000"/>
                <w:sz w:val="20"/>
                <w:szCs w:val="20"/>
              </w:rPr>
              <w:t>Sep-2</w:t>
            </w:r>
            <w:r w:rsidR="00660B3B">
              <w:rPr>
                <w:rFonts w:ascii="Calibri" w:hAnsi="Calibri" w:cs="Calibri"/>
                <w:color w:val="000000"/>
                <w:sz w:val="20"/>
                <w:szCs w:val="20"/>
              </w:rPr>
              <w:t>4</w:t>
            </w:r>
          </w:p>
        </w:tc>
        <w:tc>
          <w:tcPr>
            <w:tcW w:w="1821" w:type="dxa"/>
            <w:tcBorders>
              <w:top w:val="nil"/>
              <w:left w:val="nil"/>
              <w:bottom w:val="single" w:sz="4" w:space="0" w:color="auto"/>
              <w:right w:val="single" w:sz="4" w:space="0" w:color="auto"/>
            </w:tcBorders>
          </w:tcPr>
          <w:p w14:paraId="1FAE17CF" w14:textId="129C86DF" w:rsidR="00987FBB" w:rsidRPr="00802AF2" w:rsidRDefault="00F50717" w:rsidP="00802AF2">
            <w:pPr>
              <w:jc w:val="right"/>
              <w:rPr>
                <w:rFonts w:ascii="Calibri" w:hAnsi="Calibri" w:cs="Calibri"/>
                <w:color w:val="000000"/>
                <w:sz w:val="20"/>
                <w:szCs w:val="20"/>
              </w:rPr>
            </w:pPr>
            <w:r>
              <w:rPr>
                <w:rFonts w:ascii="Calibri" w:hAnsi="Calibri" w:cs="Calibri"/>
                <w:color w:val="000000"/>
                <w:sz w:val="20"/>
                <w:szCs w:val="20"/>
              </w:rPr>
              <w:t>Sep 2</w:t>
            </w:r>
            <w:r w:rsidR="00660B3B">
              <w:rPr>
                <w:rFonts w:ascii="Calibri" w:hAnsi="Calibri" w:cs="Calibri"/>
                <w:color w:val="000000"/>
                <w:sz w:val="20"/>
                <w:szCs w:val="20"/>
              </w:rPr>
              <w:t>5</w:t>
            </w:r>
          </w:p>
        </w:tc>
      </w:tr>
      <w:tr w:rsidR="00660B3B" w:rsidRPr="00802AF2" w14:paraId="5F974E57" w14:textId="74D41C24"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3725E7AB"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 xml:space="preserve"> L1</w:t>
            </w:r>
          </w:p>
        </w:tc>
        <w:tc>
          <w:tcPr>
            <w:tcW w:w="1376" w:type="dxa"/>
            <w:tcBorders>
              <w:top w:val="nil"/>
              <w:left w:val="nil"/>
              <w:bottom w:val="single" w:sz="8" w:space="0" w:color="DDDDDD"/>
              <w:right w:val="single" w:sz="4" w:space="0" w:color="auto"/>
            </w:tcBorders>
          </w:tcPr>
          <w:p w14:paraId="4C868489" w14:textId="65037978"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£53,731</w:t>
            </w:r>
          </w:p>
        </w:tc>
        <w:tc>
          <w:tcPr>
            <w:tcW w:w="1821" w:type="dxa"/>
            <w:tcBorders>
              <w:top w:val="nil"/>
              <w:left w:val="nil"/>
              <w:bottom w:val="single" w:sz="8" w:space="0" w:color="DDDDDD"/>
              <w:right w:val="single" w:sz="4" w:space="0" w:color="auto"/>
            </w:tcBorders>
          </w:tcPr>
          <w:p w14:paraId="084876E9" w14:textId="47959AB0"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£55,881</w:t>
            </w:r>
          </w:p>
        </w:tc>
      </w:tr>
      <w:tr w:rsidR="00660B3B" w:rsidRPr="00802AF2" w14:paraId="2CE15C44" w14:textId="5F06766D"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4AA53FE3"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L2</w:t>
            </w:r>
          </w:p>
        </w:tc>
        <w:tc>
          <w:tcPr>
            <w:tcW w:w="1376" w:type="dxa"/>
            <w:tcBorders>
              <w:top w:val="nil"/>
              <w:left w:val="nil"/>
              <w:bottom w:val="single" w:sz="8" w:space="0" w:color="DDDDDD"/>
              <w:right w:val="single" w:sz="4" w:space="0" w:color="auto"/>
            </w:tcBorders>
          </w:tcPr>
          <w:p w14:paraId="0EAD63FB" w14:textId="5157D632"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£54,980</w:t>
            </w:r>
          </w:p>
        </w:tc>
        <w:tc>
          <w:tcPr>
            <w:tcW w:w="1821" w:type="dxa"/>
            <w:tcBorders>
              <w:top w:val="nil"/>
              <w:left w:val="nil"/>
              <w:bottom w:val="single" w:sz="8" w:space="0" w:color="DDDDDD"/>
              <w:right w:val="single" w:sz="4" w:space="0" w:color="auto"/>
            </w:tcBorders>
          </w:tcPr>
          <w:p w14:paraId="15FA0CC4" w14:textId="5A0CA368"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£57,180</w:t>
            </w:r>
          </w:p>
        </w:tc>
      </w:tr>
      <w:tr w:rsidR="00660B3B" w:rsidRPr="00802AF2" w14:paraId="287C2925" w14:textId="34C87486"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5C9D6C80"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L3</w:t>
            </w:r>
          </w:p>
        </w:tc>
        <w:tc>
          <w:tcPr>
            <w:tcW w:w="1376" w:type="dxa"/>
            <w:tcBorders>
              <w:top w:val="nil"/>
              <w:left w:val="nil"/>
              <w:bottom w:val="single" w:sz="8" w:space="0" w:color="DDDDDD"/>
              <w:right w:val="single" w:sz="4" w:space="0" w:color="auto"/>
            </w:tcBorders>
          </w:tcPr>
          <w:p w14:paraId="3DD4D1AA" w14:textId="31C121B1"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£56,247</w:t>
            </w:r>
          </w:p>
        </w:tc>
        <w:tc>
          <w:tcPr>
            <w:tcW w:w="1821" w:type="dxa"/>
            <w:tcBorders>
              <w:top w:val="nil"/>
              <w:left w:val="nil"/>
              <w:bottom w:val="single" w:sz="8" w:space="0" w:color="DDDDDD"/>
              <w:right w:val="single" w:sz="4" w:space="0" w:color="auto"/>
            </w:tcBorders>
          </w:tcPr>
          <w:p w14:paraId="092B10CD" w14:textId="64B2B743"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£58,497</w:t>
            </w:r>
          </w:p>
        </w:tc>
      </w:tr>
      <w:tr w:rsidR="00660B3B" w:rsidRPr="00802AF2" w14:paraId="48BB481D" w14:textId="54302CF6"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3E4347BC"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L4</w:t>
            </w:r>
          </w:p>
        </w:tc>
        <w:tc>
          <w:tcPr>
            <w:tcW w:w="1376" w:type="dxa"/>
            <w:tcBorders>
              <w:top w:val="nil"/>
              <w:left w:val="nil"/>
              <w:bottom w:val="single" w:sz="8" w:space="0" w:color="DDDDDD"/>
              <w:right w:val="single" w:sz="4" w:space="0" w:color="auto"/>
            </w:tcBorders>
          </w:tcPr>
          <w:p w14:paraId="14DEF720" w14:textId="593661DC"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£57,556</w:t>
            </w:r>
          </w:p>
        </w:tc>
        <w:tc>
          <w:tcPr>
            <w:tcW w:w="1821" w:type="dxa"/>
            <w:tcBorders>
              <w:top w:val="nil"/>
              <w:left w:val="nil"/>
              <w:bottom w:val="single" w:sz="8" w:space="0" w:color="DDDDDD"/>
              <w:right w:val="single" w:sz="4" w:space="0" w:color="auto"/>
            </w:tcBorders>
          </w:tcPr>
          <w:p w14:paraId="5739C4D0" w14:textId="79CE1C5B"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£59,859</w:t>
            </w:r>
          </w:p>
        </w:tc>
      </w:tr>
      <w:tr w:rsidR="00660B3B" w:rsidRPr="00802AF2" w14:paraId="6D4C85ED" w14:textId="5E404B88"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53CA50EF"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L5</w:t>
            </w:r>
          </w:p>
        </w:tc>
        <w:tc>
          <w:tcPr>
            <w:tcW w:w="1376" w:type="dxa"/>
            <w:tcBorders>
              <w:top w:val="nil"/>
              <w:left w:val="nil"/>
              <w:bottom w:val="single" w:sz="8" w:space="0" w:color="DDDDDD"/>
              <w:right w:val="single" w:sz="4" w:space="0" w:color="auto"/>
            </w:tcBorders>
          </w:tcPr>
          <w:p w14:paraId="0B664407" w14:textId="1655179B"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£58,893</w:t>
            </w:r>
          </w:p>
        </w:tc>
        <w:tc>
          <w:tcPr>
            <w:tcW w:w="1821" w:type="dxa"/>
            <w:tcBorders>
              <w:top w:val="nil"/>
              <w:left w:val="nil"/>
              <w:bottom w:val="single" w:sz="8" w:space="0" w:color="DDDDDD"/>
              <w:right w:val="single" w:sz="4" w:space="0" w:color="auto"/>
            </w:tcBorders>
          </w:tcPr>
          <w:p w14:paraId="639E96CB" w14:textId="1D9EDBCE"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£61,249</w:t>
            </w:r>
          </w:p>
        </w:tc>
      </w:tr>
      <w:tr w:rsidR="00660B3B" w:rsidRPr="00802AF2" w14:paraId="37FC84DC" w14:textId="560BC349"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2BBAB695"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L6</w:t>
            </w:r>
          </w:p>
        </w:tc>
        <w:tc>
          <w:tcPr>
            <w:tcW w:w="1376" w:type="dxa"/>
            <w:tcBorders>
              <w:top w:val="nil"/>
              <w:left w:val="nil"/>
              <w:bottom w:val="single" w:sz="8" w:space="0" w:color="DDDDDD"/>
              <w:right w:val="single" w:sz="4" w:space="0" w:color="auto"/>
            </w:tcBorders>
          </w:tcPr>
          <w:p w14:paraId="23B02808" w14:textId="59775140"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£60,266</w:t>
            </w:r>
          </w:p>
        </w:tc>
        <w:tc>
          <w:tcPr>
            <w:tcW w:w="1821" w:type="dxa"/>
            <w:tcBorders>
              <w:top w:val="nil"/>
              <w:left w:val="nil"/>
              <w:bottom w:val="single" w:sz="8" w:space="0" w:color="DDDDDD"/>
              <w:right w:val="single" w:sz="4" w:space="0" w:color="auto"/>
            </w:tcBorders>
          </w:tcPr>
          <w:p w14:paraId="1C4FA3AF" w14:textId="26D3FE97"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£62,677</w:t>
            </w:r>
          </w:p>
        </w:tc>
      </w:tr>
      <w:tr w:rsidR="00660B3B" w:rsidRPr="00802AF2" w14:paraId="57931D46" w14:textId="36473416"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6D81D079"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L7</w:t>
            </w:r>
          </w:p>
        </w:tc>
        <w:tc>
          <w:tcPr>
            <w:tcW w:w="1376" w:type="dxa"/>
            <w:tcBorders>
              <w:top w:val="nil"/>
              <w:left w:val="nil"/>
              <w:bottom w:val="single" w:sz="8" w:space="0" w:color="DDDDDD"/>
              <w:right w:val="single" w:sz="4" w:space="0" w:color="auto"/>
            </w:tcBorders>
          </w:tcPr>
          <w:p w14:paraId="148BF06C" w14:textId="5174EA14"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£61,787</w:t>
            </w:r>
          </w:p>
        </w:tc>
        <w:tc>
          <w:tcPr>
            <w:tcW w:w="1821" w:type="dxa"/>
            <w:tcBorders>
              <w:top w:val="nil"/>
              <w:left w:val="nil"/>
              <w:bottom w:val="single" w:sz="8" w:space="0" w:color="DDDDDD"/>
              <w:right w:val="single" w:sz="4" w:space="0" w:color="auto"/>
            </w:tcBorders>
          </w:tcPr>
          <w:p w14:paraId="64A5FCB8" w14:textId="2FE07ADE"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£64,259</w:t>
            </w:r>
          </w:p>
        </w:tc>
      </w:tr>
      <w:tr w:rsidR="00660B3B" w:rsidRPr="00802AF2" w14:paraId="34446E63" w14:textId="4EDCF8AF"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41D6EF8E"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L8</w:t>
            </w:r>
          </w:p>
        </w:tc>
        <w:tc>
          <w:tcPr>
            <w:tcW w:w="1376" w:type="dxa"/>
            <w:tcBorders>
              <w:top w:val="nil"/>
              <w:left w:val="nil"/>
              <w:bottom w:val="single" w:sz="8" w:space="0" w:color="DDDDDD"/>
              <w:right w:val="single" w:sz="4" w:space="0" w:color="auto"/>
            </w:tcBorders>
          </w:tcPr>
          <w:p w14:paraId="37B4F5BF" w14:textId="0D44D557"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£63,117</w:t>
            </w:r>
          </w:p>
        </w:tc>
        <w:tc>
          <w:tcPr>
            <w:tcW w:w="1821" w:type="dxa"/>
            <w:tcBorders>
              <w:top w:val="nil"/>
              <w:left w:val="nil"/>
              <w:bottom w:val="single" w:sz="8" w:space="0" w:color="DDDDDD"/>
              <w:right w:val="single" w:sz="4" w:space="0" w:color="auto"/>
            </w:tcBorders>
          </w:tcPr>
          <w:p w14:paraId="0E3D2340" w14:textId="6EE98CCC"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£65,642</w:t>
            </w:r>
          </w:p>
        </w:tc>
      </w:tr>
      <w:tr w:rsidR="00660B3B" w:rsidRPr="00802AF2" w14:paraId="166481C0" w14:textId="5A7E0146"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404BA92D"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L9</w:t>
            </w:r>
          </w:p>
        </w:tc>
        <w:tc>
          <w:tcPr>
            <w:tcW w:w="1376" w:type="dxa"/>
            <w:tcBorders>
              <w:top w:val="nil"/>
              <w:left w:val="nil"/>
              <w:bottom w:val="single" w:sz="8" w:space="0" w:color="DDDDDD"/>
              <w:right w:val="single" w:sz="4" w:space="0" w:color="auto"/>
            </w:tcBorders>
          </w:tcPr>
          <w:p w14:paraId="47B56EB2" w14:textId="24B91671"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£64,593</w:t>
            </w:r>
          </w:p>
        </w:tc>
        <w:tc>
          <w:tcPr>
            <w:tcW w:w="1821" w:type="dxa"/>
            <w:tcBorders>
              <w:top w:val="nil"/>
              <w:left w:val="nil"/>
              <w:bottom w:val="single" w:sz="8" w:space="0" w:color="DDDDDD"/>
              <w:right w:val="single" w:sz="4" w:space="0" w:color="auto"/>
            </w:tcBorders>
          </w:tcPr>
          <w:p w14:paraId="2F03CF05" w14:textId="6E1D3D09"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£67,177</w:t>
            </w:r>
          </w:p>
        </w:tc>
      </w:tr>
      <w:tr w:rsidR="00660B3B" w:rsidRPr="00802AF2" w14:paraId="0F10BED9" w14:textId="4029BE92"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28D2697C"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L10</w:t>
            </w:r>
          </w:p>
        </w:tc>
        <w:tc>
          <w:tcPr>
            <w:tcW w:w="1376" w:type="dxa"/>
            <w:tcBorders>
              <w:top w:val="nil"/>
              <w:left w:val="nil"/>
              <w:bottom w:val="single" w:sz="8" w:space="0" w:color="DDDDDD"/>
              <w:right w:val="single" w:sz="4" w:space="0" w:color="auto"/>
            </w:tcBorders>
          </w:tcPr>
          <w:p w14:paraId="58996050" w14:textId="6B9EAA7D"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£66,152</w:t>
            </w:r>
          </w:p>
        </w:tc>
        <w:tc>
          <w:tcPr>
            <w:tcW w:w="1821" w:type="dxa"/>
            <w:tcBorders>
              <w:top w:val="nil"/>
              <w:left w:val="nil"/>
              <w:bottom w:val="single" w:sz="8" w:space="0" w:color="DDDDDD"/>
              <w:right w:val="single" w:sz="4" w:space="0" w:color="auto"/>
            </w:tcBorders>
          </w:tcPr>
          <w:p w14:paraId="1C80B305" w14:textId="475632F4"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£68,799</w:t>
            </w:r>
          </w:p>
        </w:tc>
      </w:tr>
      <w:tr w:rsidR="00660B3B" w:rsidRPr="00802AF2" w14:paraId="5D89BF66" w14:textId="10608157"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10763FE2"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L11</w:t>
            </w:r>
          </w:p>
        </w:tc>
        <w:tc>
          <w:tcPr>
            <w:tcW w:w="1376" w:type="dxa"/>
            <w:tcBorders>
              <w:top w:val="nil"/>
              <w:left w:val="nil"/>
              <w:bottom w:val="single" w:sz="8" w:space="0" w:color="DDDDDD"/>
              <w:right w:val="single" w:sz="4" w:space="0" w:color="auto"/>
            </w:tcBorders>
          </w:tcPr>
          <w:p w14:paraId="22637B9B" w14:textId="40FF7B84"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£67,762</w:t>
            </w:r>
          </w:p>
        </w:tc>
        <w:tc>
          <w:tcPr>
            <w:tcW w:w="1821" w:type="dxa"/>
            <w:tcBorders>
              <w:top w:val="nil"/>
              <w:left w:val="nil"/>
              <w:bottom w:val="single" w:sz="8" w:space="0" w:color="DDDDDD"/>
              <w:right w:val="single" w:sz="4" w:space="0" w:color="auto"/>
            </w:tcBorders>
          </w:tcPr>
          <w:p w14:paraId="614E94C2" w14:textId="7E0EE252"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£70,473</w:t>
            </w:r>
          </w:p>
        </w:tc>
      </w:tr>
      <w:tr w:rsidR="00660B3B" w:rsidRPr="00802AF2" w14:paraId="27A6DA46" w14:textId="1EADD27C"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0880A0F2"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L12</w:t>
            </w:r>
          </w:p>
        </w:tc>
        <w:tc>
          <w:tcPr>
            <w:tcW w:w="1376" w:type="dxa"/>
            <w:tcBorders>
              <w:top w:val="nil"/>
              <w:left w:val="nil"/>
              <w:bottom w:val="single" w:sz="8" w:space="0" w:color="DDDDDD"/>
              <w:right w:val="single" w:sz="4" w:space="0" w:color="auto"/>
            </w:tcBorders>
          </w:tcPr>
          <w:p w14:paraId="45BE1134" w14:textId="24324568"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£69,239</w:t>
            </w:r>
          </w:p>
        </w:tc>
        <w:tc>
          <w:tcPr>
            <w:tcW w:w="1821" w:type="dxa"/>
            <w:tcBorders>
              <w:top w:val="nil"/>
              <w:left w:val="nil"/>
              <w:bottom w:val="single" w:sz="8" w:space="0" w:color="DDDDDD"/>
              <w:right w:val="single" w:sz="4" w:space="0" w:color="auto"/>
            </w:tcBorders>
          </w:tcPr>
          <w:p w14:paraId="0D70AA21" w14:textId="46F35EB0"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£72,009</w:t>
            </w:r>
          </w:p>
        </w:tc>
      </w:tr>
      <w:tr w:rsidR="00660B3B" w:rsidRPr="00802AF2" w14:paraId="2E67AD6F" w14:textId="363B679D"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471075DD"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L13</w:t>
            </w:r>
          </w:p>
        </w:tc>
        <w:tc>
          <w:tcPr>
            <w:tcW w:w="1376" w:type="dxa"/>
            <w:tcBorders>
              <w:top w:val="nil"/>
              <w:left w:val="nil"/>
              <w:bottom w:val="single" w:sz="8" w:space="0" w:color="DDDDDD"/>
              <w:right w:val="single" w:sz="4" w:space="0" w:color="auto"/>
            </w:tcBorders>
          </w:tcPr>
          <w:p w14:paraId="0966235F" w14:textId="379D6114"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£70,873</w:t>
            </w:r>
          </w:p>
        </w:tc>
        <w:tc>
          <w:tcPr>
            <w:tcW w:w="1821" w:type="dxa"/>
            <w:tcBorders>
              <w:top w:val="nil"/>
              <w:left w:val="nil"/>
              <w:bottom w:val="single" w:sz="8" w:space="0" w:color="DDDDDD"/>
              <w:right w:val="single" w:sz="4" w:space="0" w:color="auto"/>
            </w:tcBorders>
          </w:tcPr>
          <w:p w14:paraId="2002D1A5" w14:textId="3DDC5578"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£73,708</w:t>
            </w:r>
          </w:p>
        </w:tc>
      </w:tr>
      <w:tr w:rsidR="00660B3B" w:rsidRPr="00802AF2" w14:paraId="074BC7FC" w14:textId="27317817"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5A753E75"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L14</w:t>
            </w:r>
          </w:p>
        </w:tc>
        <w:tc>
          <w:tcPr>
            <w:tcW w:w="1376" w:type="dxa"/>
            <w:tcBorders>
              <w:top w:val="nil"/>
              <w:left w:val="nil"/>
              <w:bottom w:val="single" w:sz="8" w:space="0" w:color="DDDDDD"/>
              <w:right w:val="single" w:sz="4" w:space="0" w:color="auto"/>
            </w:tcBorders>
          </w:tcPr>
          <w:p w14:paraId="52D317FB" w14:textId="2BA1FBE2"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£72,531</w:t>
            </w:r>
          </w:p>
        </w:tc>
        <w:tc>
          <w:tcPr>
            <w:tcW w:w="1821" w:type="dxa"/>
            <w:tcBorders>
              <w:top w:val="nil"/>
              <w:left w:val="nil"/>
              <w:bottom w:val="single" w:sz="8" w:space="0" w:color="DDDDDD"/>
              <w:right w:val="single" w:sz="4" w:space="0" w:color="auto"/>
            </w:tcBorders>
          </w:tcPr>
          <w:p w14:paraId="2FD8D955" w14:textId="3ED6E38E"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£74,433</w:t>
            </w:r>
          </w:p>
        </w:tc>
      </w:tr>
      <w:tr w:rsidR="00660B3B" w:rsidRPr="00802AF2" w14:paraId="724A7FA6" w14:textId="2D165697"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0143D32F"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L15</w:t>
            </w:r>
          </w:p>
        </w:tc>
        <w:tc>
          <w:tcPr>
            <w:tcW w:w="1376" w:type="dxa"/>
            <w:tcBorders>
              <w:top w:val="nil"/>
              <w:left w:val="nil"/>
              <w:bottom w:val="single" w:sz="8" w:space="0" w:color="DDDDDD"/>
              <w:right w:val="single" w:sz="4" w:space="0" w:color="auto"/>
            </w:tcBorders>
          </w:tcPr>
          <w:p w14:paraId="5FBD0A8C" w14:textId="0048C8C0"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£74,239</w:t>
            </w:r>
          </w:p>
        </w:tc>
        <w:tc>
          <w:tcPr>
            <w:tcW w:w="1821" w:type="dxa"/>
            <w:tcBorders>
              <w:top w:val="nil"/>
              <w:left w:val="nil"/>
              <w:bottom w:val="single" w:sz="8" w:space="0" w:color="DDDDDD"/>
              <w:right w:val="single" w:sz="4" w:space="0" w:color="auto"/>
            </w:tcBorders>
          </w:tcPr>
          <w:p w14:paraId="4D04A7FC" w14:textId="4D4B7627"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£77,209</w:t>
            </w:r>
          </w:p>
        </w:tc>
      </w:tr>
      <w:tr w:rsidR="00660B3B" w:rsidRPr="00802AF2" w14:paraId="367BEC88" w14:textId="46AD532D"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2F100349"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L16</w:t>
            </w:r>
          </w:p>
        </w:tc>
        <w:tc>
          <w:tcPr>
            <w:tcW w:w="1376" w:type="dxa"/>
            <w:tcBorders>
              <w:top w:val="nil"/>
              <w:left w:val="nil"/>
              <w:bottom w:val="single" w:sz="8" w:space="0" w:color="DDDDDD"/>
              <w:right w:val="single" w:sz="4" w:space="0" w:color="auto"/>
            </w:tcBorders>
          </w:tcPr>
          <w:p w14:paraId="79290A45" w14:textId="034A1158"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£76,112</w:t>
            </w:r>
          </w:p>
        </w:tc>
        <w:tc>
          <w:tcPr>
            <w:tcW w:w="1821" w:type="dxa"/>
            <w:tcBorders>
              <w:top w:val="nil"/>
              <w:left w:val="nil"/>
              <w:bottom w:val="single" w:sz="8" w:space="0" w:color="DDDDDD"/>
              <w:right w:val="single" w:sz="4" w:space="0" w:color="auto"/>
            </w:tcBorders>
          </w:tcPr>
          <w:p w14:paraId="025CBD05" w14:textId="7DB108D2"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£79,157</w:t>
            </w:r>
          </w:p>
        </w:tc>
      </w:tr>
      <w:tr w:rsidR="00660B3B" w:rsidRPr="00802AF2" w14:paraId="5C72DE80" w14:textId="3ACC09DC" w:rsidTr="00660B3B">
        <w:trPr>
          <w:trHeight w:val="315"/>
        </w:trPr>
        <w:tc>
          <w:tcPr>
            <w:tcW w:w="1051" w:type="dxa"/>
            <w:tcBorders>
              <w:top w:val="nil"/>
              <w:left w:val="single" w:sz="4" w:space="0" w:color="auto"/>
              <w:bottom w:val="single" w:sz="8" w:space="0" w:color="DDDDDD"/>
              <w:right w:val="single" w:sz="4" w:space="0" w:color="auto"/>
            </w:tcBorders>
            <w:vAlign w:val="center"/>
            <w:hideMark/>
          </w:tcPr>
          <w:p w14:paraId="4B2DF3CC" w14:textId="7777777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L17</w:t>
            </w:r>
          </w:p>
        </w:tc>
        <w:tc>
          <w:tcPr>
            <w:tcW w:w="1376" w:type="dxa"/>
            <w:tcBorders>
              <w:top w:val="nil"/>
              <w:left w:val="nil"/>
              <w:bottom w:val="single" w:sz="8" w:space="0" w:color="DDDDDD"/>
              <w:right w:val="single" w:sz="4" w:space="0" w:color="auto"/>
            </w:tcBorders>
          </w:tcPr>
          <w:p w14:paraId="2ECF295F" w14:textId="4B881B29"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£77,773</w:t>
            </w:r>
          </w:p>
        </w:tc>
        <w:tc>
          <w:tcPr>
            <w:tcW w:w="1821" w:type="dxa"/>
            <w:tcBorders>
              <w:top w:val="nil"/>
              <w:left w:val="nil"/>
              <w:bottom w:val="single" w:sz="8" w:space="0" w:color="DDDDDD"/>
              <w:right w:val="single" w:sz="4" w:space="0" w:color="auto"/>
            </w:tcBorders>
          </w:tcPr>
          <w:p w14:paraId="40A31ABC" w14:textId="3A32A5A0"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£80,844</w:t>
            </w:r>
          </w:p>
        </w:tc>
      </w:tr>
      <w:tr w:rsidR="00660B3B" w:rsidRPr="00802AF2" w14:paraId="6DB0D41C" w14:textId="4C4578A9" w:rsidTr="00660B3B">
        <w:trPr>
          <w:trHeight w:val="510"/>
        </w:trPr>
        <w:tc>
          <w:tcPr>
            <w:tcW w:w="1051" w:type="dxa"/>
            <w:tcBorders>
              <w:top w:val="nil"/>
              <w:left w:val="single" w:sz="4" w:space="0" w:color="auto"/>
              <w:bottom w:val="single" w:sz="4" w:space="0" w:color="auto"/>
              <w:right w:val="single" w:sz="4" w:space="0" w:color="auto"/>
            </w:tcBorders>
            <w:vAlign w:val="center"/>
            <w:hideMark/>
          </w:tcPr>
          <w:p w14:paraId="3DCECF28" w14:textId="1FA5DE57" w:rsidR="00660B3B" w:rsidRPr="00802AF2" w:rsidRDefault="00660B3B" w:rsidP="00660B3B">
            <w:pPr>
              <w:ind w:firstLineChars="200" w:firstLine="402"/>
              <w:rPr>
                <w:rFonts w:ascii="Calibri" w:hAnsi="Calibri" w:cs="Calibri"/>
                <w:b/>
                <w:bCs/>
                <w:color w:val="434343"/>
                <w:sz w:val="20"/>
                <w:szCs w:val="20"/>
              </w:rPr>
            </w:pPr>
            <w:r w:rsidRPr="00802AF2">
              <w:rPr>
                <w:rFonts w:ascii="Calibri" w:hAnsi="Calibri" w:cs="Calibri"/>
                <w:b/>
                <w:bCs/>
                <w:color w:val="434343"/>
                <w:sz w:val="20"/>
                <w:szCs w:val="20"/>
              </w:rPr>
              <w:t>L18</w:t>
            </w:r>
          </w:p>
        </w:tc>
        <w:tc>
          <w:tcPr>
            <w:tcW w:w="1376" w:type="dxa"/>
            <w:tcBorders>
              <w:top w:val="nil"/>
              <w:left w:val="nil"/>
              <w:bottom w:val="single" w:sz="4" w:space="0" w:color="auto"/>
              <w:right w:val="single" w:sz="4" w:space="0" w:color="auto"/>
            </w:tcBorders>
          </w:tcPr>
          <w:p w14:paraId="3F86D2F8" w14:textId="77777777" w:rsidR="00660B3B" w:rsidRDefault="00660B3B" w:rsidP="00660B3B">
            <w:pPr>
              <w:ind w:firstLineChars="200" w:firstLine="400"/>
              <w:rPr>
                <w:rFonts w:ascii="Calibri" w:hAnsi="Calibri" w:cs="Calibri"/>
                <w:color w:val="434343"/>
                <w:sz w:val="20"/>
                <w:szCs w:val="20"/>
              </w:rPr>
            </w:pPr>
          </w:p>
          <w:p w14:paraId="32583AE7" w14:textId="77777777" w:rsidR="00660B3B"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£79,630</w:t>
            </w:r>
          </w:p>
          <w:p w14:paraId="7DD87C57" w14:textId="77777777" w:rsidR="00660B3B" w:rsidRDefault="00660B3B" w:rsidP="00660B3B">
            <w:pPr>
              <w:ind w:firstLineChars="200" w:firstLine="400"/>
              <w:rPr>
                <w:rFonts w:ascii="Calibri" w:hAnsi="Calibri" w:cs="Calibri"/>
                <w:color w:val="434343"/>
                <w:sz w:val="20"/>
                <w:szCs w:val="20"/>
              </w:rPr>
            </w:pPr>
          </w:p>
          <w:p w14:paraId="6633D64A" w14:textId="79B31281" w:rsidR="00660B3B" w:rsidRPr="00802AF2" w:rsidRDefault="00660B3B" w:rsidP="00660B3B">
            <w:pPr>
              <w:ind w:firstLineChars="200" w:firstLine="400"/>
              <w:rPr>
                <w:rFonts w:ascii="Calibri" w:hAnsi="Calibri" w:cs="Calibri"/>
                <w:color w:val="434343"/>
                <w:sz w:val="20"/>
                <w:szCs w:val="20"/>
              </w:rPr>
            </w:pPr>
          </w:p>
        </w:tc>
        <w:tc>
          <w:tcPr>
            <w:tcW w:w="1821" w:type="dxa"/>
            <w:tcBorders>
              <w:top w:val="nil"/>
              <w:left w:val="nil"/>
              <w:bottom w:val="single" w:sz="4" w:space="0" w:color="auto"/>
              <w:right w:val="single" w:sz="4" w:space="0" w:color="auto"/>
            </w:tcBorders>
          </w:tcPr>
          <w:p w14:paraId="2032C77C" w14:textId="7BF4855B"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£82,816</w:t>
            </w:r>
          </w:p>
        </w:tc>
      </w:tr>
      <w:tr w:rsidR="00660B3B" w:rsidRPr="00802AF2" w14:paraId="6EF1D334" w14:textId="64A75BDA" w:rsidTr="00660B3B">
        <w:trPr>
          <w:trHeight w:val="300"/>
        </w:trPr>
        <w:tc>
          <w:tcPr>
            <w:tcW w:w="1051" w:type="dxa"/>
            <w:tcBorders>
              <w:top w:val="nil"/>
              <w:left w:val="single" w:sz="4" w:space="0" w:color="auto"/>
              <w:bottom w:val="single" w:sz="4" w:space="0" w:color="auto"/>
              <w:right w:val="nil"/>
            </w:tcBorders>
            <w:noWrap/>
            <w:vAlign w:val="bottom"/>
            <w:hideMark/>
          </w:tcPr>
          <w:p w14:paraId="631DB725" w14:textId="77777777" w:rsidR="00660B3B" w:rsidRPr="00802AF2" w:rsidRDefault="00660B3B" w:rsidP="00660B3B">
            <w:pPr>
              <w:rPr>
                <w:rFonts w:ascii="Calibri" w:hAnsi="Calibri" w:cs="Calibri"/>
                <w:color w:val="000000"/>
                <w:sz w:val="20"/>
                <w:szCs w:val="20"/>
              </w:rPr>
            </w:pPr>
            <w:r w:rsidRPr="00802AF2">
              <w:rPr>
                <w:rFonts w:ascii="Calibri" w:hAnsi="Calibri" w:cs="Calibri"/>
                <w:color w:val="000000"/>
                <w:sz w:val="20"/>
                <w:szCs w:val="20"/>
              </w:rPr>
              <w:t> </w:t>
            </w:r>
          </w:p>
        </w:tc>
        <w:tc>
          <w:tcPr>
            <w:tcW w:w="1376" w:type="dxa"/>
            <w:tcBorders>
              <w:top w:val="nil"/>
              <w:left w:val="nil"/>
              <w:bottom w:val="single" w:sz="4" w:space="0" w:color="auto"/>
              <w:right w:val="single" w:sz="4" w:space="0" w:color="auto"/>
            </w:tcBorders>
            <w:noWrap/>
            <w:vAlign w:val="bottom"/>
            <w:hideMark/>
          </w:tcPr>
          <w:p w14:paraId="780B9220" w14:textId="0FEE5016" w:rsidR="00660B3B" w:rsidRPr="00802AF2" w:rsidRDefault="00660B3B" w:rsidP="00660B3B">
            <w:pPr>
              <w:jc w:val="right"/>
              <w:rPr>
                <w:rFonts w:ascii="Calibri" w:hAnsi="Calibri" w:cs="Calibri"/>
                <w:color w:val="000000"/>
                <w:sz w:val="20"/>
                <w:szCs w:val="20"/>
              </w:rPr>
            </w:pPr>
            <w:r>
              <w:rPr>
                <w:rFonts w:ascii="Calibri" w:hAnsi="Calibri" w:cs="Calibri"/>
                <w:color w:val="000000"/>
                <w:sz w:val="20"/>
                <w:szCs w:val="20"/>
              </w:rPr>
              <w:t>Sep-24</w:t>
            </w:r>
          </w:p>
        </w:tc>
        <w:tc>
          <w:tcPr>
            <w:tcW w:w="1821" w:type="dxa"/>
            <w:tcBorders>
              <w:top w:val="nil"/>
              <w:left w:val="nil"/>
              <w:bottom w:val="single" w:sz="4" w:space="0" w:color="auto"/>
              <w:right w:val="single" w:sz="4" w:space="0" w:color="auto"/>
            </w:tcBorders>
          </w:tcPr>
          <w:p w14:paraId="037BB5C2" w14:textId="75E37E82" w:rsidR="00660B3B" w:rsidRPr="00802AF2" w:rsidRDefault="00660B3B" w:rsidP="00660B3B">
            <w:pPr>
              <w:jc w:val="right"/>
              <w:rPr>
                <w:rFonts w:ascii="Calibri" w:hAnsi="Calibri" w:cs="Calibri"/>
                <w:color w:val="000000"/>
                <w:sz w:val="20"/>
                <w:szCs w:val="20"/>
              </w:rPr>
            </w:pPr>
            <w:r>
              <w:rPr>
                <w:rFonts w:ascii="Calibri" w:hAnsi="Calibri" w:cs="Calibri"/>
                <w:color w:val="000000"/>
                <w:sz w:val="20"/>
                <w:szCs w:val="20"/>
              </w:rPr>
              <w:t>Sep 25</w:t>
            </w:r>
          </w:p>
        </w:tc>
      </w:tr>
      <w:tr w:rsidR="00660B3B" w:rsidRPr="00802AF2" w14:paraId="0B9524C1" w14:textId="3BF874BF" w:rsidTr="00BA526C">
        <w:trPr>
          <w:trHeight w:val="315"/>
        </w:trPr>
        <w:tc>
          <w:tcPr>
            <w:tcW w:w="1051" w:type="dxa"/>
            <w:tcBorders>
              <w:top w:val="nil"/>
              <w:left w:val="single" w:sz="4" w:space="0" w:color="auto"/>
              <w:bottom w:val="single" w:sz="8" w:space="0" w:color="DDDDDD"/>
              <w:right w:val="single" w:sz="4" w:space="0" w:color="auto"/>
            </w:tcBorders>
            <w:vAlign w:val="center"/>
          </w:tcPr>
          <w:p w14:paraId="4E405C37" w14:textId="4AF20651"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L19</w:t>
            </w:r>
          </w:p>
        </w:tc>
        <w:tc>
          <w:tcPr>
            <w:tcW w:w="1376" w:type="dxa"/>
            <w:tcBorders>
              <w:top w:val="nil"/>
              <w:left w:val="nil"/>
              <w:bottom w:val="single" w:sz="8" w:space="0" w:color="DDDDDD"/>
              <w:right w:val="single" w:sz="4" w:space="0" w:color="auto"/>
            </w:tcBorders>
          </w:tcPr>
          <w:p w14:paraId="2A43F184" w14:textId="4325E859"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£81,508</w:t>
            </w:r>
          </w:p>
        </w:tc>
        <w:tc>
          <w:tcPr>
            <w:tcW w:w="1821" w:type="dxa"/>
            <w:tcBorders>
              <w:top w:val="nil"/>
              <w:left w:val="nil"/>
              <w:bottom w:val="single" w:sz="8" w:space="0" w:color="DDDDDD"/>
              <w:right w:val="single" w:sz="4" w:space="0" w:color="auto"/>
            </w:tcBorders>
          </w:tcPr>
          <w:p w14:paraId="45A38FBD" w14:textId="445F8BD7"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£84,769</w:t>
            </w:r>
          </w:p>
        </w:tc>
      </w:tr>
      <w:tr w:rsidR="00660B3B" w:rsidRPr="00802AF2" w14:paraId="69A553DA" w14:textId="2ECE2306" w:rsidTr="00BA526C">
        <w:trPr>
          <w:trHeight w:val="315"/>
        </w:trPr>
        <w:tc>
          <w:tcPr>
            <w:tcW w:w="1051" w:type="dxa"/>
            <w:tcBorders>
              <w:top w:val="nil"/>
              <w:left w:val="single" w:sz="4" w:space="0" w:color="auto"/>
              <w:bottom w:val="single" w:sz="8" w:space="0" w:color="DDDDDD"/>
              <w:right w:val="single" w:sz="4" w:space="0" w:color="auto"/>
            </w:tcBorders>
            <w:vAlign w:val="center"/>
          </w:tcPr>
          <w:p w14:paraId="73AFC4BF" w14:textId="58EE1458"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L20</w:t>
            </w:r>
          </w:p>
        </w:tc>
        <w:tc>
          <w:tcPr>
            <w:tcW w:w="1376" w:type="dxa"/>
            <w:tcBorders>
              <w:top w:val="nil"/>
              <w:left w:val="nil"/>
              <w:bottom w:val="single" w:sz="8" w:space="0" w:color="DDDDDD"/>
              <w:right w:val="single" w:sz="4" w:space="0" w:color="auto"/>
            </w:tcBorders>
          </w:tcPr>
          <w:p w14:paraId="7804C277" w14:textId="204F81B0"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£83,426</w:t>
            </w:r>
          </w:p>
        </w:tc>
        <w:tc>
          <w:tcPr>
            <w:tcW w:w="1821" w:type="dxa"/>
            <w:tcBorders>
              <w:top w:val="nil"/>
              <w:left w:val="nil"/>
              <w:bottom w:val="single" w:sz="8" w:space="0" w:color="DDDDDD"/>
              <w:right w:val="single" w:sz="4" w:space="0" w:color="auto"/>
            </w:tcBorders>
          </w:tcPr>
          <w:p w14:paraId="35225D18" w14:textId="2ABFDC3D"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£86,764</w:t>
            </w:r>
          </w:p>
        </w:tc>
      </w:tr>
      <w:tr w:rsidR="00660B3B" w:rsidRPr="00802AF2" w14:paraId="7E4A147E" w14:textId="025A393D" w:rsidTr="00BA526C">
        <w:trPr>
          <w:trHeight w:val="315"/>
        </w:trPr>
        <w:tc>
          <w:tcPr>
            <w:tcW w:w="1051" w:type="dxa"/>
            <w:tcBorders>
              <w:top w:val="nil"/>
              <w:left w:val="single" w:sz="4" w:space="0" w:color="auto"/>
              <w:bottom w:val="single" w:sz="8" w:space="0" w:color="DDDDDD"/>
              <w:right w:val="single" w:sz="4" w:space="0" w:color="auto"/>
            </w:tcBorders>
            <w:vAlign w:val="center"/>
          </w:tcPr>
          <w:p w14:paraId="068EBF85" w14:textId="20ACC7F0"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L21</w:t>
            </w:r>
          </w:p>
        </w:tc>
        <w:tc>
          <w:tcPr>
            <w:tcW w:w="1376" w:type="dxa"/>
            <w:tcBorders>
              <w:top w:val="nil"/>
              <w:left w:val="nil"/>
              <w:bottom w:val="single" w:sz="8" w:space="0" w:color="DDDDDD"/>
              <w:right w:val="single" w:sz="4" w:space="0" w:color="auto"/>
            </w:tcBorders>
          </w:tcPr>
          <w:p w14:paraId="5816D083" w14:textId="252F113C"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£85,396</w:t>
            </w:r>
          </w:p>
        </w:tc>
        <w:tc>
          <w:tcPr>
            <w:tcW w:w="1821" w:type="dxa"/>
            <w:tcBorders>
              <w:top w:val="nil"/>
              <w:left w:val="nil"/>
              <w:bottom w:val="single" w:sz="8" w:space="0" w:color="DDDDDD"/>
              <w:right w:val="single" w:sz="4" w:space="0" w:color="auto"/>
            </w:tcBorders>
          </w:tcPr>
          <w:p w14:paraId="5A5292A1" w14:textId="4B645E83"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£88,812</w:t>
            </w:r>
          </w:p>
        </w:tc>
      </w:tr>
      <w:tr w:rsidR="00660B3B" w:rsidRPr="00802AF2" w14:paraId="0A6FFAFE" w14:textId="2CD0108B" w:rsidTr="00BA526C">
        <w:trPr>
          <w:trHeight w:val="315"/>
        </w:trPr>
        <w:tc>
          <w:tcPr>
            <w:tcW w:w="1051" w:type="dxa"/>
            <w:tcBorders>
              <w:top w:val="nil"/>
              <w:left w:val="single" w:sz="4" w:space="0" w:color="auto"/>
              <w:bottom w:val="single" w:sz="8" w:space="0" w:color="DDDDDD"/>
              <w:right w:val="single" w:sz="4" w:space="0" w:color="auto"/>
            </w:tcBorders>
            <w:vAlign w:val="center"/>
          </w:tcPr>
          <w:p w14:paraId="7B011CFB" w14:textId="26D58F89"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L22</w:t>
            </w:r>
          </w:p>
        </w:tc>
        <w:tc>
          <w:tcPr>
            <w:tcW w:w="1376" w:type="dxa"/>
            <w:tcBorders>
              <w:top w:val="nil"/>
              <w:left w:val="nil"/>
              <w:bottom w:val="single" w:sz="8" w:space="0" w:color="DDDDDD"/>
              <w:right w:val="single" w:sz="4" w:space="0" w:color="auto"/>
            </w:tcBorders>
          </w:tcPr>
          <w:p w14:paraId="494C2D3B" w14:textId="19B4EB8A"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£87,409</w:t>
            </w:r>
          </w:p>
        </w:tc>
        <w:tc>
          <w:tcPr>
            <w:tcW w:w="1821" w:type="dxa"/>
            <w:tcBorders>
              <w:top w:val="nil"/>
              <w:left w:val="nil"/>
              <w:bottom w:val="single" w:sz="8" w:space="0" w:color="DDDDDD"/>
              <w:right w:val="single" w:sz="4" w:space="0" w:color="auto"/>
            </w:tcBorders>
          </w:tcPr>
          <w:p w14:paraId="45177E1C" w14:textId="590B569E"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£90,906</w:t>
            </w:r>
          </w:p>
        </w:tc>
      </w:tr>
      <w:tr w:rsidR="00660B3B" w:rsidRPr="00802AF2" w14:paraId="6D833C92" w14:textId="314DDB4E" w:rsidTr="00BA526C">
        <w:trPr>
          <w:trHeight w:val="315"/>
        </w:trPr>
        <w:tc>
          <w:tcPr>
            <w:tcW w:w="1051" w:type="dxa"/>
            <w:tcBorders>
              <w:top w:val="nil"/>
              <w:left w:val="single" w:sz="4" w:space="0" w:color="auto"/>
              <w:bottom w:val="single" w:sz="8" w:space="0" w:color="DDDDDD"/>
              <w:right w:val="single" w:sz="4" w:space="0" w:color="auto"/>
            </w:tcBorders>
            <w:vAlign w:val="center"/>
          </w:tcPr>
          <w:p w14:paraId="04FC8B7D" w14:textId="69EF2764"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L23</w:t>
            </w:r>
          </w:p>
        </w:tc>
        <w:tc>
          <w:tcPr>
            <w:tcW w:w="1376" w:type="dxa"/>
            <w:tcBorders>
              <w:top w:val="nil"/>
              <w:left w:val="nil"/>
              <w:bottom w:val="single" w:sz="8" w:space="0" w:color="DDDDDD"/>
              <w:right w:val="single" w:sz="4" w:space="0" w:color="auto"/>
            </w:tcBorders>
          </w:tcPr>
          <w:p w14:paraId="3146359B" w14:textId="4CBCBE36"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£89,477</w:t>
            </w:r>
          </w:p>
        </w:tc>
        <w:tc>
          <w:tcPr>
            <w:tcW w:w="1821" w:type="dxa"/>
            <w:tcBorders>
              <w:top w:val="nil"/>
              <w:left w:val="nil"/>
              <w:bottom w:val="single" w:sz="8" w:space="0" w:color="DDDDDD"/>
              <w:right w:val="single" w:sz="4" w:space="0" w:color="auto"/>
            </w:tcBorders>
          </w:tcPr>
          <w:p w14:paraId="12E2FEBA" w14:textId="5E104997"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£93,057</w:t>
            </w:r>
          </w:p>
        </w:tc>
      </w:tr>
      <w:tr w:rsidR="00660B3B" w:rsidRPr="00802AF2" w14:paraId="0607FF7A" w14:textId="2952F2AC" w:rsidTr="00BA526C">
        <w:trPr>
          <w:trHeight w:val="315"/>
        </w:trPr>
        <w:tc>
          <w:tcPr>
            <w:tcW w:w="1051" w:type="dxa"/>
            <w:tcBorders>
              <w:top w:val="nil"/>
              <w:left w:val="single" w:sz="4" w:space="0" w:color="auto"/>
              <w:bottom w:val="single" w:sz="8" w:space="0" w:color="DDDDDD"/>
              <w:right w:val="single" w:sz="4" w:space="0" w:color="auto"/>
            </w:tcBorders>
            <w:vAlign w:val="center"/>
          </w:tcPr>
          <w:p w14:paraId="5EB78EE5" w14:textId="2336CD10"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L24</w:t>
            </w:r>
          </w:p>
        </w:tc>
        <w:tc>
          <w:tcPr>
            <w:tcW w:w="1376" w:type="dxa"/>
            <w:tcBorders>
              <w:top w:val="nil"/>
              <w:left w:val="nil"/>
              <w:bottom w:val="single" w:sz="8" w:space="0" w:color="DDDDDD"/>
              <w:right w:val="single" w:sz="4" w:space="0" w:color="auto"/>
            </w:tcBorders>
          </w:tcPr>
          <w:p w14:paraId="50D49293" w14:textId="7FD9F67B"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£91,602</w:t>
            </w:r>
          </w:p>
        </w:tc>
        <w:tc>
          <w:tcPr>
            <w:tcW w:w="1821" w:type="dxa"/>
            <w:tcBorders>
              <w:top w:val="nil"/>
              <w:left w:val="nil"/>
              <w:bottom w:val="single" w:sz="8" w:space="0" w:color="DDDDDD"/>
              <w:right w:val="single" w:sz="4" w:space="0" w:color="auto"/>
            </w:tcBorders>
          </w:tcPr>
          <w:p w14:paraId="6E3486CD" w14:textId="7B9BD0D1"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£95,267</w:t>
            </w:r>
          </w:p>
        </w:tc>
      </w:tr>
      <w:tr w:rsidR="00660B3B" w:rsidRPr="00802AF2" w14:paraId="10D753E5" w14:textId="702449E6" w:rsidTr="00BA526C">
        <w:trPr>
          <w:trHeight w:val="315"/>
        </w:trPr>
        <w:tc>
          <w:tcPr>
            <w:tcW w:w="1051" w:type="dxa"/>
            <w:tcBorders>
              <w:top w:val="nil"/>
              <w:left w:val="single" w:sz="4" w:space="0" w:color="auto"/>
              <w:bottom w:val="single" w:sz="8" w:space="0" w:color="DDDDDD"/>
              <w:right w:val="single" w:sz="4" w:space="0" w:color="auto"/>
            </w:tcBorders>
            <w:vAlign w:val="center"/>
          </w:tcPr>
          <w:p w14:paraId="7BE09846" w14:textId="6CF5C6AA"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L25</w:t>
            </w:r>
          </w:p>
        </w:tc>
        <w:tc>
          <w:tcPr>
            <w:tcW w:w="1376" w:type="dxa"/>
            <w:tcBorders>
              <w:top w:val="nil"/>
              <w:left w:val="nil"/>
              <w:bottom w:val="single" w:sz="8" w:space="0" w:color="DDDDDD"/>
              <w:right w:val="single" w:sz="4" w:space="0" w:color="auto"/>
            </w:tcBorders>
          </w:tcPr>
          <w:p w14:paraId="6AB3DAA1" w14:textId="67D1B6DB"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£93,779</w:t>
            </w:r>
          </w:p>
        </w:tc>
        <w:tc>
          <w:tcPr>
            <w:tcW w:w="1821" w:type="dxa"/>
            <w:tcBorders>
              <w:top w:val="nil"/>
              <w:left w:val="nil"/>
              <w:bottom w:val="single" w:sz="8" w:space="0" w:color="DDDDDD"/>
              <w:right w:val="single" w:sz="4" w:space="0" w:color="auto"/>
            </w:tcBorders>
          </w:tcPr>
          <w:p w14:paraId="3B33FE42" w14:textId="66420ABC"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£97,531</w:t>
            </w:r>
          </w:p>
        </w:tc>
      </w:tr>
      <w:tr w:rsidR="00660B3B" w:rsidRPr="00802AF2" w14:paraId="33117E1B" w14:textId="54ADEDA3" w:rsidTr="00BA526C">
        <w:trPr>
          <w:trHeight w:val="315"/>
        </w:trPr>
        <w:tc>
          <w:tcPr>
            <w:tcW w:w="1051" w:type="dxa"/>
            <w:tcBorders>
              <w:top w:val="nil"/>
              <w:left w:val="single" w:sz="4" w:space="0" w:color="auto"/>
              <w:bottom w:val="single" w:sz="8" w:space="0" w:color="DDDDDD"/>
              <w:right w:val="single" w:sz="4" w:space="0" w:color="auto"/>
            </w:tcBorders>
            <w:vAlign w:val="center"/>
          </w:tcPr>
          <w:p w14:paraId="2FBA1FE8" w14:textId="7BBBFF14"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L26</w:t>
            </w:r>
          </w:p>
        </w:tc>
        <w:tc>
          <w:tcPr>
            <w:tcW w:w="1376" w:type="dxa"/>
            <w:tcBorders>
              <w:top w:val="nil"/>
              <w:left w:val="nil"/>
              <w:bottom w:val="single" w:sz="8" w:space="0" w:color="DDDDDD"/>
              <w:right w:val="single" w:sz="4" w:space="0" w:color="auto"/>
            </w:tcBorders>
          </w:tcPr>
          <w:p w14:paraId="0BA4244E" w14:textId="7360D83B"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£96,000</w:t>
            </w:r>
          </w:p>
        </w:tc>
        <w:tc>
          <w:tcPr>
            <w:tcW w:w="1821" w:type="dxa"/>
            <w:tcBorders>
              <w:top w:val="nil"/>
              <w:left w:val="nil"/>
              <w:bottom w:val="single" w:sz="8" w:space="0" w:color="DDDDDD"/>
              <w:right w:val="single" w:sz="4" w:space="0" w:color="auto"/>
            </w:tcBorders>
          </w:tcPr>
          <w:p w14:paraId="2F8260E1" w14:textId="4EA5F029"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£99,840</w:t>
            </w:r>
          </w:p>
        </w:tc>
      </w:tr>
      <w:tr w:rsidR="00660B3B" w:rsidRPr="00802AF2" w14:paraId="67927A81" w14:textId="37CB6956" w:rsidTr="00BA526C">
        <w:trPr>
          <w:trHeight w:val="315"/>
        </w:trPr>
        <w:tc>
          <w:tcPr>
            <w:tcW w:w="1051" w:type="dxa"/>
            <w:tcBorders>
              <w:top w:val="nil"/>
              <w:left w:val="single" w:sz="4" w:space="0" w:color="auto"/>
              <w:bottom w:val="single" w:sz="8" w:space="0" w:color="DDDDDD"/>
              <w:right w:val="single" w:sz="4" w:space="0" w:color="auto"/>
            </w:tcBorders>
            <w:vAlign w:val="center"/>
          </w:tcPr>
          <w:p w14:paraId="411FAD5F" w14:textId="6E646BDB"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L27</w:t>
            </w:r>
          </w:p>
        </w:tc>
        <w:tc>
          <w:tcPr>
            <w:tcW w:w="1376" w:type="dxa"/>
            <w:tcBorders>
              <w:top w:val="nil"/>
              <w:left w:val="nil"/>
              <w:bottom w:val="single" w:sz="8" w:space="0" w:color="DDDDDD"/>
              <w:right w:val="single" w:sz="4" w:space="0" w:color="auto"/>
            </w:tcBorders>
          </w:tcPr>
          <w:p w14:paraId="109963B3" w14:textId="6554461E"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£98,281</w:t>
            </w:r>
          </w:p>
        </w:tc>
        <w:tc>
          <w:tcPr>
            <w:tcW w:w="1821" w:type="dxa"/>
            <w:tcBorders>
              <w:top w:val="nil"/>
              <w:left w:val="nil"/>
              <w:bottom w:val="single" w:sz="8" w:space="0" w:color="DDDDDD"/>
              <w:right w:val="single" w:sz="4" w:space="0" w:color="auto"/>
            </w:tcBorders>
          </w:tcPr>
          <w:p w14:paraId="1194DAAB" w14:textId="058C2191"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£102,213</w:t>
            </w:r>
          </w:p>
        </w:tc>
      </w:tr>
      <w:tr w:rsidR="00660B3B" w:rsidRPr="00802AF2" w14:paraId="1EECE521" w14:textId="16957E1B" w:rsidTr="00BA526C">
        <w:trPr>
          <w:trHeight w:val="315"/>
        </w:trPr>
        <w:tc>
          <w:tcPr>
            <w:tcW w:w="1051" w:type="dxa"/>
            <w:tcBorders>
              <w:top w:val="nil"/>
              <w:left w:val="single" w:sz="4" w:space="0" w:color="auto"/>
              <w:bottom w:val="single" w:sz="8" w:space="0" w:color="DDDDDD"/>
              <w:right w:val="single" w:sz="4" w:space="0" w:color="auto"/>
            </w:tcBorders>
            <w:vAlign w:val="center"/>
          </w:tcPr>
          <w:p w14:paraId="797294B4" w14:textId="1F32E667"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L28</w:t>
            </w:r>
          </w:p>
        </w:tc>
        <w:tc>
          <w:tcPr>
            <w:tcW w:w="1376" w:type="dxa"/>
            <w:tcBorders>
              <w:top w:val="nil"/>
              <w:left w:val="nil"/>
              <w:bottom w:val="single" w:sz="8" w:space="0" w:color="DDDDDD"/>
              <w:right w:val="single" w:sz="4" w:space="0" w:color="auto"/>
            </w:tcBorders>
          </w:tcPr>
          <w:p w14:paraId="477CEF15" w14:textId="6D12E24F"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£100,623</w:t>
            </w:r>
          </w:p>
        </w:tc>
        <w:tc>
          <w:tcPr>
            <w:tcW w:w="1821" w:type="dxa"/>
            <w:tcBorders>
              <w:top w:val="nil"/>
              <w:left w:val="nil"/>
              <w:bottom w:val="single" w:sz="8" w:space="0" w:color="DDDDDD"/>
              <w:right w:val="single" w:sz="4" w:space="0" w:color="auto"/>
            </w:tcBorders>
          </w:tcPr>
          <w:p w14:paraId="00139D31" w14:textId="050AD123"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£104,648</w:t>
            </w:r>
          </w:p>
        </w:tc>
      </w:tr>
      <w:tr w:rsidR="00660B3B" w:rsidRPr="00802AF2" w14:paraId="65CBF10C" w14:textId="0B8209F1" w:rsidTr="00BA526C">
        <w:trPr>
          <w:trHeight w:val="315"/>
        </w:trPr>
        <w:tc>
          <w:tcPr>
            <w:tcW w:w="1051" w:type="dxa"/>
            <w:tcBorders>
              <w:top w:val="nil"/>
              <w:left w:val="single" w:sz="4" w:space="0" w:color="auto"/>
              <w:bottom w:val="single" w:sz="8" w:space="0" w:color="DDDDDD"/>
              <w:right w:val="single" w:sz="4" w:space="0" w:color="auto"/>
            </w:tcBorders>
            <w:vAlign w:val="center"/>
          </w:tcPr>
          <w:p w14:paraId="011ED711" w14:textId="0DEDAB0F"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L29</w:t>
            </w:r>
          </w:p>
        </w:tc>
        <w:tc>
          <w:tcPr>
            <w:tcW w:w="1376" w:type="dxa"/>
            <w:tcBorders>
              <w:top w:val="nil"/>
              <w:left w:val="nil"/>
              <w:bottom w:val="single" w:sz="8" w:space="0" w:color="DDDDDD"/>
              <w:right w:val="single" w:sz="4" w:space="0" w:color="auto"/>
            </w:tcBorders>
          </w:tcPr>
          <w:p w14:paraId="435D1A6F" w14:textId="0880E2BE"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£103,013</w:t>
            </w:r>
          </w:p>
        </w:tc>
        <w:tc>
          <w:tcPr>
            <w:tcW w:w="1821" w:type="dxa"/>
            <w:tcBorders>
              <w:top w:val="nil"/>
              <w:left w:val="nil"/>
              <w:bottom w:val="single" w:sz="8" w:space="0" w:color="DDDDDD"/>
              <w:right w:val="single" w:sz="4" w:space="0" w:color="auto"/>
            </w:tcBorders>
          </w:tcPr>
          <w:p w14:paraId="16C40B51" w14:textId="7EEAA992"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£107,134</w:t>
            </w:r>
          </w:p>
        </w:tc>
      </w:tr>
      <w:tr w:rsidR="00660B3B" w:rsidRPr="00802AF2" w14:paraId="506EE097" w14:textId="79F2DC5C" w:rsidTr="00BA526C">
        <w:trPr>
          <w:trHeight w:val="315"/>
        </w:trPr>
        <w:tc>
          <w:tcPr>
            <w:tcW w:w="1051" w:type="dxa"/>
            <w:tcBorders>
              <w:top w:val="nil"/>
              <w:left w:val="single" w:sz="4" w:space="0" w:color="auto"/>
              <w:bottom w:val="single" w:sz="8" w:space="0" w:color="DDDDDD"/>
              <w:right w:val="single" w:sz="4" w:space="0" w:color="auto"/>
            </w:tcBorders>
            <w:vAlign w:val="center"/>
          </w:tcPr>
          <w:p w14:paraId="5BEB3DE9" w14:textId="3F72A23A"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L30</w:t>
            </w:r>
          </w:p>
        </w:tc>
        <w:tc>
          <w:tcPr>
            <w:tcW w:w="1376" w:type="dxa"/>
            <w:tcBorders>
              <w:top w:val="nil"/>
              <w:left w:val="nil"/>
              <w:bottom w:val="single" w:sz="8" w:space="0" w:color="DDDDDD"/>
              <w:right w:val="single" w:sz="4" w:space="0" w:color="auto"/>
            </w:tcBorders>
          </w:tcPr>
          <w:p w14:paraId="71AE8D47" w14:textId="5387582E"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£105,479</w:t>
            </w:r>
          </w:p>
        </w:tc>
        <w:tc>
          <w:tcPr>
            <w:tcW w:w="1821" w:type="dxa"/>
            <w:tcBorders>
              <w:top w:val="nil"/>
              <w:left w:val="nil"/>
              <w:bottom w:val="single" w:sz="8" w:space="0" w:color="DDDDDD"/>
              <w:right w:val="single" w:sz="4" w:space="0" w:color="auto"/>
            </w:tcBorders>
          </w:tcPr>
          <w:p w14:paraId="74FCBD6F" w14:textId="31E39231"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£109,699</w:t>
            </w:r>
          </w:p>
        </w:tc>
      </w:tr>
      <w:tr w:rsidR="00660B3B" w:rsidRPr="00802AF2" w14:paraId="2E9605CC" w14:textId="1EFC3773" w:rsidTr="00BA526C">
        <w:trPr>
          <w:trHeight w:val="315"/>
        </w:trPr>
        <w:tc>
          <w:tcPr>
            <w:tcW w:w="1051" w:type="dxa"/>
            <w:tcBorders>
              <w:top w:val="nil"/>
              <w:left w:val="single" w:sz="4" w:space="0" w:color="auto"/>
              <w:bottom w:val="single" w:sz="8" w:space="0" w:color="DDDDDD"/>
              <w:right w:val="single" w:sz="4" w:space="0" w:color="auto"/>
            </w:tcBorders>
            <w:vAlign w:val="center"/>
          </w:tcPr>
          <w:p w14:paraId="48AAEE2D" w14:textId="1A581114"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L31</w:t>
            </w:r>
          </w:p>
        </w:tc>
        <w:tc>
          <w:tcPr>
            <w:tcW w:w="1376" w:type="dxa"/>
            <w:tcBorders>
              <w:top w:val="nil"/>
              <w:left w:val="nil"/>
              <w:bottom w:val="single" w:sz="8" w:space="0" w:color="DDDDDD"/>
              <w:right w:val="single" w:sz="4" w:space="0" w:color="auto"/>
            </w:tcBorders>
          </w:tcPr>
          <w:p w14:paraId="2BC13835" w14:textId="0A4ECFA8"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£107,995</w:t>
            </w:r>
          </w:p>
        </w:tc>
        <w:tc>
          <w:tcPr>
            <w:tcW w:w="1821" w:type="dxa"/>
            <w:tcBorders>
              <w:top w:val="nil"/>
              <w:left w:val="nil"/>
              <w:bottom w:val="single" w:sz="8" w:space="0" w:color="DDDDDD"/>
              <w:right w:val="single" w:sz="4" w:space="0" w:color="auto"/>
            </w:tcBorders>
          </w:tcPr>
          <w:p w14:paraId="4CE7EE73" w14:textId="4E6D9AE0"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£112,315</w:t>
            </w:r>
          </w:p>
        </w:tc>
      </w:tr>
      <w:tr w:rsidR="00660B3B" w:rsidRPr="00802AF2" w14:paraId="205CAC17" w14:textId="78B38A0A" w:rsidTr="00BA526C">
        <w:trPr>
          <w:trHeight w:val="315"/>
        </w:trPr>
        <w:tc>
          <w:tcPr>
            <w:tcW w:w="1051" w:type="dxa"/>
            <w:tcBorders>
              <w:top w:val="nil"/>
              <w:left w:val="single" w:sz="4" w:space="0" w:color="auto"/>
              <w:bottom w:val="single" w:sz="8" w:space="0" w:color="DDDDDD"/>
              <w:right w:val="single" w:sz="4" w:space="0" w:color="auto"/>
            </w:tcBorders>
            <w:vAlign w:val="center"/>
          </w:tcPr>
          <w:p w14:paraId="4C6933F5" w14:textId="25FE9278"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L32</w:t>
            </w:r>
          </w:p>
        </w:tc>
        <w:tc>
          <w:tcPr>
            <w:tcW w:w="1376" w:type="dxa"/>
            <w:tcBorders>
              <w:top w:val="nil"/>
              <w:left w:val="nil"/>
              <w:bottom w:val="single" w:sz="8" w:space="0" w:color="DDDDDD"/>
              <w:right w:val="single" w:sz="4" w:space="0" w:color="auto"/>
            </w:tcBorders>
          </w:tcPr>
          <w:p w14:paraId="0DC02BCA" w14:textId="0C810593"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£110,573</w:t>
            </w:r>
          </w:p>
        </w:tc>
        <w:tc>
          <w:tcPr>
            <w:tcW w:w="1821" w:type="dxa"/>
            <w:tcBorders>
              <w:top w:val="nil"/>
              <w:left w:val="nil"/>
              <w:bottom w:val="single" w:sz="8" w:space="0" w:color="DDDDDD"/>
              <w:right w:val="single" w:sz="4" w:space="0" w:color="auto"/>
            </w:tcBorders>
          </w:tcPr>
          <w:p w14:paraId="1AC3A0CA" w14:textId="38192176"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£114,966</w:t>
            </w:r>
          </w:p>
        </w:tc>
      </w:tr>
      <w:tr w:rsidR="00660B3B" w:rsidRPr="00802AF2" w14:paraId="5428F2F0" w14:textId="5DFC224C" w:rsidTr="00BA526C">
        <w:trPr>
          <w:trHeight w:val="315"/>
        </w:trPr>
        <w:tc>
          <w:tcPr>
            <w:tcW w:w="1051" w:type="dxa"/>
            <w:tcBorders>
              <w:top w:val="nil"/>
              <w:left w:val="single" w:sz="4" w:space="0" w:color="auto"/>
              <w:bottom w:val="single" w:sz="8" w:space="0" w:color="DDDDDD"/>
              <w:right w:val="single" w:sz="4" w:space="0" w:color="auto"/>
            </w:tcBorders>
            <w:vAlign w:val="center"/>
          </w:tcPr>
          <w:p w14:paraId="1E42C1AE" w14:textId="32C7170D"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L33</w:t>
            </w:r>
          </w:p>
        </w:tc>
        <w:tc>
          <w:tcPr>
            <w:tcW w:w="1376" w:type="dxa"/>
            <w:tcBorders>
              <w:top w:val="nil"/>
              <w:left w:val="nil"/>
              <w:bottom w:val="single" w:sz="8" w:space="0" w:color="DDDDDD"/>
              <w:right w:val="single" w:sz="4" w:space="0" w:color="auto"/>
            </w:tcBorders>
          </w:tcPr>
          <w:p w14:paraId="4370A9A5" w14:textId="4CBF8BF4"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£113,228</w:t>
            </w:r>
          </w:p>
        </w:tc>
        <w:tc>
          <w:tcPr>
            <w:tcW w:w="1821" w:type="dxa"/>
            <w:tcBorders>
              <w:top w:val="nil"/>
              <w:left w:val="nil"/>
              <w:bottom w:val="single" w:sz="8" w:space="0" w:color="DDDDDD"/>
              <w:right w:val="single" w:sz="4" w:space="0" w:color="auto"/>
            </w:tcBorders>
          </w:tcPr>
          <w:p w14:paraId="2CBCB14D" w14:textId="528EE89D"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£117,758</w:t>
            </w:r>
          </w:p>
        </w:tc>
      </w:tr>
      <w:tr w:rsidR="00660B3B" w:rsidRPr="00802AF2" w14:paraId="7E627171" w14:textId="5DEA9BD5" w:rsidTr="00BA526C">
        <w:trPr>
          <w:trHeight w:val="315"/>
        </w:trPr>
        <w:tc>
          <w:tcPr>
            <w:tcW w:w="1051" w:type="dxa"/>
            <w:tcBorders>
              <w:top w:val="nil"/>
              <w:left w:val="single" w:sz="4" w:space="0" w:color="auto"/>
              <w:bottom w:val="single" w:sz="8" w:space="0" w:color="DDDDDD"/>
              <w:right w:val="single" w:sz="4" w:space="0" w:color="auto"/>
            </w:tcBorders>
            <w:vAlign w:val="center"/>
          </w:tcPr>
          <w:p w14:paraId="41FCC36B" w14:textId="52D1B6CB"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L34</w:t>
            </w:r>
          </w:p>
        </w:tc>
        <w:tc>
          <w:tcPr>
            <w:tcW w:w="1376" w:type="dxa"/>
            <w:tcBorders>
              <w:top w:val="nil"/>
              <w:left w:val="nil"/>
              <w:bottom w:val="single" w:sz="8" w:space="0" w:color="DDDDDD"/>
              <w:right w:val="single" w:sz="4" w:space="0" w:color="auto"/>
            </w:tcBorders>
          </w:tcPr>
          <w:p w14:paraId="275EE420" w14:textId="6B68E847"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£115,928</w:t>
            </w:r>
          </w:p>
        </w:tc>
        <w:tc>
          <w:tcPr>
            <w:tcW w:w="1821" w:type="dxa"/>
            <w:tcBorders>
              <w:top w:val="nil"/>
              <w:left w:val="nil"/>
              <w:bottom w:val="single" w:sz="8" w:space="0" w:color="DDDDDD"/>
              <w:right w:val="single" w:sz="4" w:space="0" w:color="auto"/>
            </w:tcBorders>
          </w:tcPr>
          <w:p w14:paraId="0C691173" w14:textId="0C9FE2DB"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£120,566</w:t>
            </w:r>
          </w:p>
        </w:tc>
      </w:tr>
      <w:tr w:rsidR="00660B3B" w:rsidRPr="00802AF2" w14:paraId="2904BF43" w14:textId="35CF1ECD" w:rsidTr="00BA526C">
        <w:trPr>
          <w:trHeight w:val="315"/>
        </w:trPr>
        <w:tc>
          <w:tcPr>
            <w:tcW w:w="1051" w:type="dxa"/>
            <w:tcBorders>
              <w:top w:val="nil"/>
              <w:left w:val="single" w:sz="4" w:space="0" w:color="auto"/>
              <w:bottom w:val="single" w:sz="8" w:space="0" w:color="DDDDDD"/>
              <w:right w:val="single" w:sz="4" w:space="0" w:color="auto"/>
            </w:tcBorders>
            <w:vAlign w:val="center"/>
          </w:tcPr>
          <w:p w14:paraId="21A709BE" w14:textId="1AA076E7" w:rsidR="00660B3B" w:rsidRPr="00802AF2" w:rsidRDefault="00660B3B" w:rsidP="00660B3B">
            <w:pPr>
              <w:ind w:firstLineChars="200" w:firstLine="402"/>
              <w:rPr>
                <w:rFonts w:ascii="Calibri" w:hAnsi="Calibri" w:cs="Calibri"/>
                <w:b/>
                <w:bCs/>
                <w:color w:val="434343"/>
                <w:sz w:val="20"/>
                <w:szCs w:val="20"/>
              </w:rPr>
            </w:pPr>
            <w:r>
              <w:rPr>
                <w:rFonts w:ascii="Calibri" w:hAnsi="Calibri" w:cs="Calibri"/>
                <w:b/>
                <w:bCs/>
                <w:color w:val="434343"/>
                <w:sz w:val="20"/>
                <w:szCs w:val="20"/>
              </w:rPr>
              <w:t>L35</w:t>
            </w:r>
          </w:p>
        </w:tc>
        <w:tc>
          <w:tcPr>
            <w:tcW w:w="1376" w:type="dxa"/>
            <w:tcBorders>
              <w:top w:val="nil"/>
              <w:left w:val="nil"/>
              <w:bottom w:val="single" w:sz="8" w:space="0" w:color="DDDDDD"/>
              <w:right w:val="single" w:sz="4" w:space="0" w:color="auto"/>
            </w:tcBorders>
          </w:tcPr>
          <w:p w14:paraId="0D30ED1A" w14:textId="32A3E76D" w:rsidR="00660B3B" w:rsidRPr="00802AF2" w:rsidRDefault="00660B3B" w:rsidP="00660B3B">
            <w:pPr>
              <w:ind w:firstLineChars="200" w:firstLine="400"/>
              <w:rPr>
                <w:rFonts w:ascii="Calibri" w:hAnsi="Calibri" w:cs="Calibri"/>
                <w:color w:val="434343"/>
                <w:sz w:val="20"/>
                <w:szCs w:val="20"/>
              </w:rPr>
            </w:pPr>
            <w:r>
              <w:rPr>
                <w:rFonts w:ascii="Calibri" w:hAnsi="Calibri" w:cs="Calibri"/>
                <w:color w:val="434343"/>
                <w:sz w:val="20"/>
                <w:szCs w:val="20"/>
              </w:rPr>
              <w:t>£118,708</w:t>
            </w:r>
          </w:p>
        </w:tc>
        <w:tc>
          <w:tcPr>
            <w:tcW w:w="1821" w:type="dxa"/>
            <w:tcBorders>
              <w:top w:val="nil"/>
              <w:left w:val="nil"/>
              <w:bottom w:val="single" w:sz="8" w:space="0" w:color="DDDDDD"/>
              <w:right w:val="single" w:sz="4" w:space="0" w:color="auto"/>
            </w:tcBorders>
          </w:tcPr>
          <w:p w14:paraId="65DD76E3" w14:textId="0B5E460B" w:rsidR="00660B3B" w:rsidRDefault="0020708A" w:rsidP="00660B3B">
            <w:pPr>
              <w:ind w:firstLineChars="200" w:firstLine="400"/>
              <w:rPr>
                <w:rFonts w:ascii="Calibri" w:hAnsi="Calibri" w:cs="Calibri"/>
                <w:color w:val="434343"/>
                <w:sz w:val="20"/>
                <w:szCs w:val="20"/>
              </w:rPr>
            </w:pPr>
            <w:r>
              <w:rPr>
                <w:rFonts w:ascii="Calibri" w:hAnsi="Calibri" w:cs="Calibri"/>
                <w:color w:val="434343"/>
                <w:sz w:val="20"/>
                <w:szCs w:val="20"/>
              </w:rPr>
              <w:t>£123,457</w:t>
            </w:r>
          </w:p>
        </w:tc>
      </w:tr>
      <w:tr w:rsidR="00660B3B" w:rsidRPr="00802AF2" w14:paraId="7015440C" w14:textId="7C26C930" w:rsidTr="00660B3B">
        <w:trPr>
          <w:trHeight w:val="510"/>
        </w:trPr>
        <w:tc>
          <w:tcPr>
            <w:tcW w:w="1051" w:type="dxa"/>
            <w:tcBorders>
              <w:top w:val="nil"/>
              <w:left w:val="single" w:sz="4" w:space="0" w:color="auto"/>
              <w:bottom w:val="single" w:sz="4" w:space="0" w:color="auto"/>
              <w:right w:val="single" w:sz="4" w:space="0" w:color="auto"/>
            </w:tcBorders>
            <w:vAlign w:val="center"/>
          </w:tcPr>
          <w:p w14:paraId="362A2563" w14:textId="37B3FB7B" w:rsidR="00660B3B" w:rsidRPr="00802AF2" w:rsidRDefault="00660B3B" w:rsidP="00660B3B">
            <w:pPr>
              <w:ind w:firstLineChars="200" w:firstLine="402"/>
              <w:rPr>
                <w:rFonts w:ascii="Calibri" w:hAnsi="Calibri" w:cs="Calibri"/>
                <w:b/>
                <w:bCs/>
                <w:color w:val="434343"/>
                <w:sz w:val="20"/>
                <w:szCs w:val="20"/>
              </w:rPr>
            </w:pPr>
          </w:p>
        </w:tc>
        <w:tc>
          <w:tcPr>
            <w:tcW w:w="1376" w:type="dxa"/>
            <w:tcBorders>
              <w:top w:val="nil"/>
              <w:left w:val="nil"/>
              <w:bottom w:val="single" w:sz="4" w:space="0" w:color="auto"/>
              <w:right w:val="single" w:sz="4" w:space="0" w:color="auto"/>
            </w:tcBorders>
            <w:vAlign w:val="center"/>
          </w:tcPr>
          <w:p w14:paraId="4ED8D94D" w14:textId="77777777" w:rsidR="00660B3B" w:rsidRPr="00802AF2" w:rsidRDefault="00660B3B" w:rsidP="00660B3B">
            <w:pPr>
              <w:ind w:firstLineChars="200" w:firstLine="400"/>
              <w:rPr>
                <w:rFonts w:ascii="Calibri" w:hAnsi="Calibri" w:cs="Calibri"/>
                <w:color w:val="434343"/>
                <w:sz w:val="20"/>
                <w:szCs w:val="20"/>
              </w:rPr>
            </w:pPr>
          </w:p>
        </w:tc>
        <w:tc>
          <w:tcPr>
            <w:tcW w:w="1821" w:type="dxa"/>
            <w:tcBorders>
              <w:top w:val="nil"/>
              <w:left w:val="nil"/>
              <w:bottom w:val="single" w:sz="4" w:space="0" w:color="auto"/>
              <w:right w:val="single" w:sz="4" w:space="0" w:color="auto"/>
            </w:tcBorders>
          </w:tcPr>
          <w:p w14:paraId="770137C3" w14:textId="77777777" w:rsidR="00660B3B" w:rsidRPr="00802AF2" w:rsidRDefault="00660B3B" w:rsidP="00660B3B">
            <w:pPr>
              <w:ind w:firstLineChars="200" w:firstLine="400"/>
              <w:rPr>
                <w:rFonts w:ascii="Calibri" w:hAnsi="Calibri" w:cs="Calibri"/>
                <w:color w:val="434343"/>
                <w:sz w:val="20"/>
                <w:szCs w:val="20"/>
              </w:rPr>
            </w:pPr>
          </w:p>
        </w:tc>
      </w:tr>
    </w:tbl>
    <w:p w14:paraId="1320B952" w14:textId="63AF3818" w:rsidR="0042478B" w:rsidRDefault="0042478B" w:rsidP="00486428">
      <w:pPr>
        <w:pStyle w:val="Default"/>
        <w:rPr>
          <w:rFonts w:asciiTheme="minorHAnsi" w:hAnsiTheme="minorHAnsi" w:cstheme="minorHAnsi"/>
          <w:highlight w:val="yellow"/>
        </w:rPr>
      </w:pPr>
    </w:p>
    <w:p w14:paraId="69724A8A" w14:textId="77777777" w:rsidR="00256516" w:rsidRPr="007E35A5" w:rsidRDefault="00256516" w:rsidP="00486428">
      <w:pPr>
        <w:pStyle w:val="Default"/>
        <w:rPr>
          <w:rFonts w:asciiTheme="minorHAnsi" w:hAnsiTheme="minorHAnsi" w:cstheme="minorHAnsi"/>
        </w:rPr>
      </w:pPr>
    </w:p>
    <w:p w14:paraId="60A28279"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7.4 Partial Year Working and Performance Related Pay </w:t>
      </w:r>
    </w:p>
    <w:p w14:paraId="55743CD7" w14:textId="52948D78" w:rsidR="00256516" w:rsidRPr="007E35A5" w:rsidRDefault="00DE64C8" w:rsidP="00486428">
      <w:pPr>
        <w:pStyle w:val="Default"/>
        <w:rPr>
          <w:rFonts w:asciiTheme="minorHAnsi" w:hAnsiTheme="minorHAnsi" w:cstheme="minorHAnsi"/>
        </w:rPr>
      </w:pPr>
      <w:r w:rsidRPr="007E35A5">
        <w:rPr>
          <w:rFonts w:asciiTheme="minorHAnsi" w:hAnsiTheme="minorHAnsi" w:cstheme="minorHAnsi"/>
        </w:rPr>
        <w:t xml:space="preserve">The </w:t>
      </w:r>
      <w:r w:rsidR="00E43BEC">
        <w:rPr>
          <w:rFonts w:asciiTheme="minorHAnsi" w:hAnsiTheme="minorHAnsi" w:cstheme="minorHAnsi"/>
        </w:rPr>
        <w:t>Board of Trustees</w:t>
      </w:r>
      <w:r w:rsidR="00256516" w:rsidRPr="007E35A5">
        <w:rPr>
          <w:rFonts w:asciiTheme="minorHAnsi" w:hAnsiTheme="minorHAnsi" w:cstheme="minorHAnsi"/>
        </w:rPr>
        <w:t xml:space="preserve"> will ensure that their processes are open, transparent and fair. All decisions will be objectively justified. Adjustments will be made to take account of special circumstances, e.g. an absence on maternity or long-term sick leave. The exact adjustments will be made on a case-by-case basis, depending on the individual teacher’s circumstances and individual </w:t>
      </w:r>
      <w:r w:rsidRPr="007E35A5">
        <w:rPr>
          <w:rFonts w:asciiTheme="minorHAnsi" w:hAnsiTheme="minorHAnsi" w:cstheme="minorHAnsi"/>
        </w:rPr>
        <w:t>academy</w:t>
      </w:r>
      <w:r w:rsidR="00256516" w:rsidRPr="007E35A5">
        <w:rPr>
          <w:rFonts w:asciiTheme="minorHAnsi" w:hAnsiTheme="minorHAnsi" w:cstheme="minorHAnsi"/>
        </w:rPr>
        <w:t xml:space="preserve"> circumstances </w:t>
      </w:r>
    </w:p>
    <w:p w14:paraId="674ED89F" w14:textId="77777777" w:rsidR="00F0613D" w:rsidRPr="007E35A5" w:rsidRDefault="00F0613D" w:rsidP="00486428">
      <w:pPr>
        <w:pStyle w:val="Default"/>
        <w:rPr>
          <w:rFonts w:asciiTheme="minorHAnsi" w:hAnsiTheme="minorHAnsi" w:cstheme="minorHAnsi"/>
        </w:rPr>
      </w:pPr>
    </w:p>
    <w:p w14:paraId="56D947C4"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Joining </w:t>
      </w:r>
      <w:r w:rsidR="00102DFD" w:rsidRPr="007E35A5">
        <w:rPr>
          <w:rFonts w:asciiTheme="minorHAnsi" w:hAnsiTheme="minorHAnsi" w:cstheme="minorHAnsi"/>
          <w:b/>
          <w:bCs/>
        </w:rPr>
        <w:t>AP Barnet</w:t>
      </w:r>
      <w:r w:rsidRPr="007E35A5">
        <w:rPr>
          <w:rFonts w:asciiTheme="minorHAnsi" w:hAnsiTheme="minorHAnsi" w:cstheme="minorHAnsi"/>
          <w:b/>
          <w:bCs/>
        </w:rPr>
        <w:t xml:space="preserve"> Schools </w:t>
      </w:r>
    </w:p>
    <w:p w14:paraId="68A31BA4" w14:textId="3F400345"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Where teachers have joined </w:t>
      </w:r>
      <w:r w:rsidR="00102DFD" w:rsidRPr="007E35A5">
        <w:rPr>
          <w:rFonts w:asciiTheme="minorHAnsi" w:hAnsiTheme="minorHAnsi" w:cstheme="minorHAnsi"/>
        </w:rPr>
        <w:t>AP Barnet</w:t>
      </w:r>
      <w:r w:rsidRPr="007E35A5">
        <w:rPr>
          <w:rFonts w:asciiTheme="minorHAnsi" w:hAnsiTheme="minorHAnsi" w:cstheme="minorHAnsi"/>
        </w:rPr>
        <w:t xml:space="preserve"> part way through a performance management/appraisal cycle, </w:t>
      </w:r>
      <w:r w:rsidR="00DE64C8" w:rsidRPr="007E35A5">
        <w:rPr>
          <w:rFonts w:asciiTheme="minorHAnsi" w:hAnsiTheme="minorHAnsi" w:cstheme="minorHAnsi"/>
        </w:rPr>
        <w:t xml:space="preserve">The </w:t>
      </w:r>
      <w:r w:rsidR="00E43BEC">
        <w:rPr>
          <w:rFonts w:asciiTheme="minorHAnsi" w:hAnsiTheme="minorHAnsi" w:cstheme="minorHAnsi"/>
        </w:rPr>
        <w:t>Board of Trustees</w:t>
      </w:r>
      <w:r w:rsidRPr="007E35A5">
        <w:rPr>
          <w:rFonts w:asciiTheme="minorHAnsi" w:hAnsiTheme="minorHAnsi" w:cstheme="minorHAnsi"/>
        </w:rPr>
        <w:t xml:space="preserve"> will, where necessary, seek evidence from the previous schools or from the teachers themselves to assist pay decisions. </w:t>
      </w:r>
    </w:p>
    <w:p w14:paraId="546862EE" w14:textId="77777777" w:rsidR="00F0613D" w:rsidRPr="007E35A5" w:rsidRDefault="00F0613D" w:rsidP="00486428">
      <w:pPr>
        <w:pStyle w:val="Default"/>
        <w:rPr>
          <w:rFonts w:asciiTheme="minorHAnsi" w:hAnsiTheme="minorHAnsi" w:cstheme="minorHAnsi"/>
        </w:rPr>
      </w:pPr>
    </w:p>
    <w:p w14:paraId="43A82412"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Maternity/ Shared Paternity/ Adoption </w:t>
      </w:r>
    </w:p>
    <w:p w14:paraId="247C97B0"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When an employee takes maternity/ shared paternity or adoption leave, decisions will be no less favourable than if the employee had not been absent. Prior to leaving a final review will take place based on the partial year completed. This evaluation will be used during the pay review cycle undertaken in Sept. Any pay progression will be awarded. Where an employee is absent for a complete year’s cycle the judgement will be that they would have expected progress unless prior to their maternity leave the appraisal cycle had been suspended for reasons of poor performance not related to reasons of pregnancy. </w:t>
      </w:r>
    </w:p>
    <w:p w14:paraId="5AD409E9" w14:textId="77777777" w:rsidR="00F0613D" w:rsidRPr="007E35A5" w:rsidRDefault="00F0613D" w:rsidP="00486428">
      <w:pPr>
        <w:pStyle w:val="Default"/>
        <w:rPr>
          <w:rFonts w:asciiTheme="minorHAnsi" w:hAnsiTheme="minorHAnsi" w:cstheme="minorHAnsi"/>
        </w:rPr>
      </w:pPr>
    </w:p>
    <w:p w14:paraId="138D1AB8"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Where the appraisal cycle had/ has been suspended a judgement of no progression will be given for the absent year, however if, in the following year the member of staff achieves normal or greater progression, incremental progression will be given for the “no progress” year. For clarity that will mean 2 incremental points. </w:t>
      </w:r>
    </w:p>
    <w:p w14:paraId="2746CDFA" w14:textId="77777777" w:rsidR="00F0613D" w:rsidRPr="007E35A5" w:rsidRDefault="00F0613D" w:rsidP="00486428">
      <w:pPr>
        <w:pStyle w:val="Default"/>
        <w:rPr>
          <w:rFonts w:asciiTheme="minorHAnsi" w:hAnsiTheme="minorHAnsi" w:cstheme="minorHAnsi"/>
        </w:rPr>
      </w:pPr>
    </w:p>
    <w:p w14:paraId="6258AE15"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Long Term Absence </w:t>
      </w:r>
    </w:p>
    <w:p w14:paraId="7F1B59A8"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Where an employee is absent due to long term sickness at the time of a salary review or during the appraisal process, decisions will be contingent upon individual circumstances and based on the employee’s performance during relevant periods of attendance during the Academic year in question. Consideration and allowance will be given to the impact of the illness on performance during attendance and where it is considered it has impacted will be disregarded for the appraisal purposes. </w:t>
      </w:r>
    </w:p>
    <w:p w14:paraId="574B6FCD" w14:textId="77777777" w:rsidR="00DE64C8" w:rsidRPr="007E35A5" w:rsidRDefault="00DE64C8" w:rsidP="00486428">
      <w:pPr>
        <w:pStyle w:val="Default"/>
        <w:rPr>
          <w:rFonts w:asciiTheme="minorHAnsi" w:hAnsiTheme="minorHAnsi" w:cstheme="minorHAnsi"/>
        </w:rPr>
      </w:pPr>
    </w:p>
    <w:p w14:paraId="040CE95D" w14:textId="5728F402"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7.5</w:t>
      </w:r>
      <w:r w:rsidR="002861E1">
        <w:rPr>
          <w:rFonts w:asciiTheme="minorHAnsi" w:hAnsiTheme="minorHAnsi" w:cstheme="minorHAnsi"/>
          <w:b/>
          <w:bCs/>
        </w:rPr>
        <w:t xml:space="preserve"> Movement to the Upper Pay Range (UPR</w:t>
      </w:r>
      <w:r w:rsidRPr="007E35A5">
        <w:rPr>
          <w:rFonts w:asciiTheme="minorHAnsi" w:hAnsiTheme="minorHAnsi" w:cstheme="minorHAnsi"/>
          <w:b/>
          <w:bCs/>
        </w:rPr>
        <w:t xml:space="preserve">) </w:t>
      </w:r>
    </w:p>
    <w:p w14:paraId="7E6138BF" w14:textId="77777777" w:rsidR="00DE64C8" w:rsidRPr="007E35A5" w:rsidRDefault="00DE64C8" w:rsidP="00486428">
      <w:pPr>
        <w:pStyle w:val="Default"/>
        <w:rPr>
          <w:rFonts w:asciiTheme="minorHAnsi" w:hAnsiTheme="minorHAnsi" w:cstheme="minorHAnsi"/>
          <w:b/>
          <w:bCs/>
        </w:rPr>
      </w:pPr>
    </w:p>
    <w:p w14:paraId="72CAFEC8"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7.5.1 Applications and Evidence </w:t>
      </w:r>
    </w:p>
    <w:p w14:paraId="709D212F"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Eligibility </w:t>
      </w:r>
    </w:p>
    <w:p w14:paraId="570F02E1" w14:textId="77777777" w:rsidR="00256516" w:rsidRPr="007E35A5" w:rsidRDefault="00256516" w:rsidP="00486428">
      <w:pPr>
        <w:pStyle w:val="Default"/>
        <w:rPr>
          <w:rFonts w:asciiTheme="minorHAnsi" w:eastAsiaTheme="minorHAnsi" w:hAnsiTheme="minorHAnsi" w:cstheme="minorHAnsi"/>
        </w:rPr>
      </w:pPr>
      <w:r w:rsidRPr="007E35A5">
        <w:rPr>
          <w:rFonts w:asciiTheme="minorHAnsi" w:hAnsiTheme="minorHAnsi" w:cstheme="minorHAnsi"/>
        </w:rPr>
        <w:t>A qualified teacher who meets the criteria for applications set out 7.5.2 may apply to be paid on the</w:t>
      </w:r>
      <w:r w:rsidR="007E35A5" w:rsidRPr="007E35A5">
        <w:rPr>
          <w:rFonts w:asciiTheme="minorHAnsi" w:hAnsiTheme="minorHAnsi" w:cstheme="minorHAnsi"/>
        </w:rPr>
        <w:t xml:space="preserve"> </w:t>
      </w:r>
      <w:r w:rsidRPr="007E35A5">
        <w:rPr>
          <w:rFonts w:asciiTheme="minorHAnsi" w:eastAsiaTheme="minorHAnsi" w:hAnsiTheme="minorHAnsi" w:cstheme="minorHAnsi"/>
        </w:rPr>
        <w:t xml:space="preserve">upper pay range and any such application must be assessed in line with this policy. It is the responsibility of the teacher to decide whether or not they wish to apply to be paid on the upper pay range. </w:t>
      </w:r>
    </w:p>
    <w:p w14:paraId="75EE66D9" w14:textId="77777777" w:rsidR="00F0613D" w:rsidRPr="007E35A5" w:rsidRDefault="00F0613D" w:rsidP="00486428">
      <w:pPr>
        <w:pStyle w:val="Default"/>
        <w:rPr>
          <w:rFonts w:asciiTheme="minorHAnsi" w:eastAsiaTheme="minorHAnsi" w:hAnsiTheme="minorHAnsi" w:cstheme="minorHAnsi"/>
        </w:rPr>
      </w:pPr>
    </w:p>
    <w:p w14:paraId="55EC8F5D"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Applications may be made once a year. The deadline for applications will be 31st October and successful applicants will be deemed to have passed as of the September of that year with pay being paid backdated to that individual accordingly. </w:t>
      </w:r>
    </w:p>
    <w:p w14:paraId="6F44B86D"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3A641F0A"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If a teacher is simultaneously employed at another school(s), they may submit separate applications if they wish to apply to be paid on the upper pay range in that school or schools. </w:t>
      </w:r>
      <w:r w:rsidR="00102DFD" w:rsidRPr="007E35A5">
        <w:rPr>
          <w:rFonts w:asciiTheme="minorHAnsi" w:eastAsiaTheme="minorHAnsi" w:hAnsiTheme="minorHAnsi" w:cstheme="minorHAnsi"/>
          <w:color w:val="000000"/>
          <w:lang w:eastAsia="en-US"/>
        </w:rPr>
        <w:t>AP Barnet</w:t>
      </w:r>
      <w:r w:rsidRPr="007E35A5">
        <w:rPr>
          <w:rFonts w:asciiTheme="minorHAnsi" w:eastAsiaTheme="minorHAnsi" w:hAnsiTheme="minorHAnsi" w:cstheme="minorHAnsi"/>
          <w:color w:val="000000"/>
          <w:lang w:eastAsia="en-US"/>
        </w:rPr>
        <w:t xml:space="preserve"> will not be bound by any pay decision made by another school. </w:t>
      </w:r>
    </w:p>
    <w:p w14:paraId="2E079CC6"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75161F1C" w14:textId="609C9F98"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2C64F2">
        <w:rPr>
          <w:rFonts w:asciiTheme="minorHAnsi" w:eastAsiaTheme="minorHAnsi" w:hAnsiTheme="minorHAnsi" w:cstheme="minorHAnsi"/>
          <w:lang w:eastAsia="en-US"/>
        </w:rPr>
        <w:t>F</w:t>
      </w:r>
      <w:r w:rsidR="00DC3EC9" w:rsidRPr="002C64F2">
        <w:rPr>
          <w:rFonts w:asciiTheme="minorHAnsi" w:eastAsiaTheme="minorHAnsi" w:hAnsiTheme="minorHAnsi" w:cstheme="minorHAnsi"/>
          <w:lang w:eastAsia="en-US"/>
        </w:rPr>
        <w:t>rom</w:t>
      </w:r>
      <w:r w:rsidRPr="007E35A5">
        <w:rPr>
          <w:rFonts w:asciiTheme="minorHAnsi" w:eastAsiaTheme="minorHAnsi" w:hAnsiTheme="minorHAnsi" w:cstheme="minorHAnsi"/>
          <w:color w:val="000000"/>
          <w:lang w:eastAsia="en-US"/>
        </w:rPr>
        <w:t xml:space="preserve"> the 2017 assessment process all applications should include the results of two consecutive reviews or appraisals under the 2013 regulations, including any recommendation on pay. </w:t>
      </w:r>
    </w:p>
    <w:p w14:paraId="6CB46470" w14:textId="77777777" w:rsidR="00DE64C8" w:rsidRPr="007E35A5" w:rsidRDefault="00DE64C8" w:rsidP="00486428">
      <w:pPr>
        <w:autoSpaceDE w:val="0"/>
        <w:autoSpaceDN w:val="0"/>
        <w:adjustRightInd w:val="0"/>
        <w:rPr>
          <w:rFonts w:asciiTheme="minorHAnsi" w:eastAsiaTheme="minorHAnsi" w:hAnsiTheme="minorHAnsi" w:cstheme="minorHAnsi"/>
          <w:color w:val="000000"/>
          <w:lang w:eastAsia="en-US"/>
        </w:rPr>
      </w:pPr>
    </w:p>
    <w:p w14:paraId="5F7E12D9"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b/>
          <w:bCs/>
          <w:color w:val="000000"/>
          <w:lang w:eastAsia="en-US"/>
        </w:rPr>
        <w:t xml:space="preserve">7.5.2 Application Criteria </w:t>
      </w:r>
    </w:p>
    <w:p w14:paraId="02A5F9E9" w14:textId="6801A795" w:rsidR="00F0613D" w:rsidRPr="002C64F2" w:rsidRDefault="00256516" w:rsidP="00486428">
      <w:pPr>
        <w:autoSpaceDE w:val="0"/>
        <w:autoSpaceDN w:val="0"/>
        <w:adjustRightInd w:val="0"/>
        <w:rPr>
          <w:rFonts w:asciiTheme="minorHAnsi" w:eastAsiaTheme="minorHAnsi" w:hAnsiTheme="minorHAnsi" w:cstheme="minorHAnsi"/>
          <w:lang w:eastAsia="en-US"/>
        </w:rPr>
      </w:pPr>
      <w:r w:rsidRPr="002C64F2">
        <w:rPr>
          <w:rFonts w:asciiTheme="minorHAnsi" w:eastAsiaTheme="minorHAnsi" w:hAnsiTheme="minorHAnsi" w:cstheme="minorHAnsi"/>
          <w:lang w:eastAsia="en-US"/>
        </w:rPr>
        <w:t xml:space="preserve">1. </w:t>
      </w:r>
      <w:r w:rsidR="001420F9" w:rsidRPr="002C64F2">
        <w:rPr>
          <w:rFonts w:asciiTheme="minorHAnsi" w:eastAsiaTheme="minorHAnsi" w:hAnsiTheme="minorHAnsi" w:cstheme="minorHAnsi"/>
          <w:lang w:eastAsia="en-US"/>
        </w:rPr>
        <w:t>A</w:t>
      </w:r>
      <w:r w:rsidRPr="002C64F2">
        <w:rPr>
          <w:rFonts w:asciiTheme="minorHAnsi" w:eastAsiaTheme="minorHAnsi" w:hAnsiTheme="minorHAnsi" w:cstheme="minorHAnsi"/>
          <w:lang w:eastAsia="en-US"/>
        </w:rPr>
        <w:t xml:space="preserve"> teacher ca</w:t>
      </w:r>
      <w:r w:rsidR="002C64F2">
        <w:rPr>
          <w:rFonts w:asciiTheme="minorHAnsi" w:eastAsiaTheme="minorHAnsi" w:hAnsiTheme="minorHAnsi" w:cstheme="minorHAnsi"/>
          <w:lang w:eastAsia="en-US"/>
        </w:rPr>
        <w:t>n apply to go through threshold</w:t>
      </w:r>
      <w:r w:rsidR="001420F9" w:rsidRPr="002C64F2">
        <w:rPr>
          <w:rFonts w:asciiTheme="minorHAnsi" w:eastAsiaTheme="minorHAnsi" w:hAnsiTheme="minorHAnsi" w:cstheme="minorHAnsi"/>
          <w:lang w:eastAsia="en-US"/>
        </w:rPr>
        <w:t xml:space="preserve"> one year after reaching M6.  </w:t>
      </w:r>
      <w:r w:rsidR="009F3BCD" w:rsidRPr="002C64F2">
        <w:rPr>
          <w:rFonts w:asciiTheme="minorHAnsi" w:eastAsiaTheme="minorHAnsi" w:hAnsiTheme="minorHAnsi" w:cstheme="minorHAnsi"/>
          <w:lang w:eastAsia="en-US"/>
        </w:rPr>
        <w:t xml:space="preserve">For example, </w:t>
      </w:r>
      <w:r w:rsidR="00C15D3F" w:rsidRPr="002C64F2">
        <w:rPr>
          <w:rFonts w:asciiTheme="minorHAnsi" w:eastAsiaTheme="minorHAnsi" w:hAnsiTheme="minorHAnsi" w:cstheme="minorHAnsi"/>
          <w:lang w:eastAsia="en-US"/>
        </w:rPr>
        <w:t>i</w:t>
      </w:r>
      <w:r w:rsidR="001420F9" w:rsidRPr="002C64F2">
        <w:rPr>
          <w:rFonts w:asciiTheme="minorHAnsi" w:eastAsiaTheme="minorHAnsi" w:hAnsiTheme="minorHAnsi" w:cstheme="minorHAnsi"/>
          <w:lang w:eastAsia="en-US"/>
        </w:rPr>
        <w:t xml:space="preserve">f </w:t>
      </w:r>
      <w:r w:rsidR="00643D48" w:rsidRPr="002C64F2">
        <w:rPr>
          <w:rFonts w:asciiTheme="minorHAnsi" w:eastAsiaTheme="minorHAnsi" w:hAnsiTheme="minorHAnsi" w:cstheme="minorHAnsi"/>
          <w:lang w:eastAsia="en-US"/>
        </w:rPr>
        <w:t xml:space="preserve">a </w:t>
      </w:r>
      <w:r w:rsidR="001420F9" w:rsidRPr="002C64F2">
        <w:rPr>
          <w:rFonts w:asciiTheme="minorHAnsi" w:eastAsiaTheme="minorHAnsi" w:hAnsiTheme="minorHAnsi" w:cstheme="minorHAnsi"/>
          <w:lang w:eastAsia="en-US"/>
        </w:rPr>
        <w:t>t</w:t>
      </w:r>
      <w:r w:rsidR="004F738D" w:rsidRPr="002C64F2">
        <w:rPr>
          <w:rFonts w:asciiTheme="minorHAnsi" w:eastAsiaTheme="minorHAnsi" w:hAnsiTheme="minorHAnsi" w:cstheme="minorHAnsi"/>
          <w:lang w:eastAsia="en-US"/>
        </w:rPr>
        <w:t>eacher</w:t>
      </w:r>
      <w:r w:rsidR="00643D48" w:rsidRPr="002C64F2">
        <w:rPr>
          <w:rFonts w:asciiTheme="minorHAnsi" w:eastAsiaTheme="minorHAnsi" w:hAnsiTheme="minorHAnsi" w:cstheme="minorHAnsi"/>
          <w:lang w:eastAsia="en-US"/>
        </w:rPr>
        <w:t>’</w:t>
      </w:r>
      <w:r w:rsidR="004F738D" w:rsidRPr="002C64F2">
        <w:rPr>
          <w:rFonts w:asciiTheme="minorHAnsi" w:eastAsiaTheme="minorHAnsi" w:hAnsiTheme="minorHAnsi" w:cstheme="minorHAnsi"/>
          <w:lang w:eastAsia="en-US"/>
        </w:rPr>
        <w:t xml:space="preserve">s pay advances to M6 </w:t>
      </w:r>
      <w:r w:rsidR="004B491C" w:rsidRPr="002C64F2">
        <w:rPr>
          <w:rFonts w:asciiTheme="minorHAnsi" w:eastAsiaTheme="minorHAnsi" w:hAnsiTheme="minorHAnsi" w:cstheme="minorHAnsi"/>
          <w:lang w:eastAsia="en-US"/>
        </w:rPr>
        <w:t xml:space="preserve">in </w:t>
      </w:r>
      <w:r w:rsidR="00590687" w:rsidRPr="002C64F2">
        <w:rPr>
          <w:rFonts w:asciiTheme="minorHAnsi" w:eastAsiaTheme="minorHAnsi" w:hAnsiTheme="minorHAnsi" w:cstheme="minorHAnsi"/>
          <w:lang w:eastAsia="en-US"/>
        </w:rPr>
        <w:t>September</w:t>
      </w:r>
      <w:r w:rsidR="00F260DC" w:rsidRPr="002C64F2">
        <w:rPr>
          <w:rFonts w:asciiTheme="minorHAnsi" w:eastAsiaTheme="minorHAnsi" w:hAnsiTheme="minorHAnsi" w:cstheme="minorHAnsi"/>
          <w:lang w:eastAsia="en-US"/>
        </w:rPr>
        <w:t xml:space="preserve"> </w:t>
      </w:r>
      <w:r w:rsidR="004F738D" w:rsidRPr="002C64F2">
        <w:rPr>
          <w:rFonts w:asciiTheme="minorHAnsi" w:eastAsiaTheme="minorHAnsi" w:hAnsiTheme="minorHAnsi" w:cstheme="minorHAnsi"/>
          <w:lang w:eastAsia="en-US"/>
        </w:rPr>
        <w:t xml:space="preserve">2018 </w:t>
      </w:r>
      <w:r w:rsidRPr="002C64F2">
        <w:rPr>
          <w:rFonts w:asciiTheme="minorHAnsi" w:eastAsiaTheme="minorHAnsi" w:hAnsiTheme="minorHAnsi" w:cstheme="minorHAnsi"/>
          <w:lang w:eastAsia="en-US"/>
        </w:rPr>
        <w:t>they can apply b</w:t>
      </w:r>
      <w:r w:rsidR="000E3EEB" w:rsidRPr="002C64F2">
        <w:rPr>
          <w:rFonts w:asciiTheme="minorHAnsi" w:eastAsiaTheme="minorHAnsi" w:hAnsiTheme="minorHAnsi" w:cstheme="minorHAnsi"/>
          <w:lang w:eastAsia="en-US"/>
        </w:rPr>
        <w:t>etween September</w:t>
      </w:r>
      <w:r w:rsidR="00C50D26" w:rsidRPr="002C64F2">
        <w:rPr>
          <w:rFonts w:asciiTheme="minorHAnsi" w:eastAsiaTheme="minorHAnsi" w:hAnsiTheme="minorHAnsi" w:cstheme="minorHAnsi"/>
          <w:lang w:eastAsia="en-US"/>
        </w:rPr>
        <w:t xml:space="preserve"> </w:t>
      </w:r>
      <w:r w:rsidR="000E3EEB" w:rsidRPr="002C64F2">
        <w:rPr>
          <w:rFonts w:asciiTheme="minorHAnsi" w:eastAsiaTheme="minorHAnsi" w:hAnsiTheme="minorHAnsi" w:cstheme="minorHAnsi"/>
          <w:lang w:eastAsia="en-US"/>
        </w:rPr>
        <w:t>2019</w:t>
      </w:r>
      <w:r w:rsidRPr="002C64F2">
        <w:rPr>
          <w:rFonts w:asciiTheme="minorHAnsi" w:eastAsiaTheme="minorHAnsi" w:hAnsiTheme="minorHAnsi" w:cstheme="minorHAnsi"/>
          <w:lang w:eastAsia="en-US"/>
        </w:rPr>
        <w:t xml:space="preserve"> </w:t>
      </w:r>
      <w:r w:rsidR="00C50D26" w:rsidRPr="002C64F2">
        <w:rPr>
          <w:rFonts w:asciiTheme="minorHAnsi" w:eastAsiaTheme="minorHAnsi" w:hAnsiTheme="minorHAnsi" w:cstheme="minorHAnsi"/>
          <w:lang w:eastAsia="en-US"/>
        </w:rPr>
        <w:t xml:space="preserve">and </w:t>
      </w:r>
      <w:r w:rsidR="004F738D" w:rsidRPr="002C64F2">
        <w:rPr>
          <w:rFonts w:asciiTheme="minorHAnsi" w:eastAsiaTheme="minorHAnsi" w:hAnsiTheme="minorHAnsi" w:cstheme="minorHAnsi"/>
          <w:lang w:eastAsia="en-US"/>
        </w:rPr>
        <w:t>31st October 201</w:t>
      </w:r>
      <w:r w:rsidR="00F260DC" w:rsidRPr="002C64F2">
        <w:rPr>
          <w:rFonts w:asciiTheme="minorHAnsi" w:eastAsiaTheme="minorHAnsi" w:hAnsiTheme="minorHAnsi" w:cstheme="minorHAnsi"/>
          <w:lang w:eastAsia="en-US"/>
        </w:rPr>
        <w:t>9</w:t>
      </w:r>
      <w:r w:rsidRPr="002C64F2">
        <w:rPr>
          <w:rFonts w:asciiTheme="minorHAnsi" w:eastAsiaTheme="minorHAnsi" w:hAnsiTheme="minorHAnsi" w:cstheme="minorHAnsi"/>
          <w:lang w:eastAsia="en-US"/>
        </w:rPr>
        <w:t>.</w:t>
      </w:r>
    </w:p>
    <w:p w14:paraId="3471026A"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w:t>
      </w:r>
    </w:p>
    <w:p w14:paraId="0DD86E5D" w14:textId="660CF2C9" w:rsidR="00256516" w:rsidRPr="007E35A5" w:rsidRDefault="002C64F2" w:rsidP="00486428">
      <w:pPr>
        <w:autoSpaceDE w:val="0"/>
        <w:autoSpaceDN w:val="0"/>
        <w:adjustRightInd w:val="0"/>
        <w:rPr>
          <w:rFonts w:asciiTheme="minorHAnsi" w:eastAsiaTheme="minorHAnsi" w:hAnsiTheme="minorHAnsi" w:cstheme="minorHAnsi"/>
          <w:color w:val="000000"/>
          <w:lang w:eastAsia="en-US"/>
        </w:rPr>
      </w:pPr>
      <w:r>
        <w:rPr>
          <w:rFonts w:asciiTheme="minorHAnsi" w:eastAsiaTheme="minorHAnsi" w:hAnsiTheme="minorHAnsi" w:cstheme="minorHAnsi"/>
          <w:color w:val="000000"/>
          <w:lang w:eastAsia="en-US"/>
        </w:rPr>
        <w:t>2</w:t>
      </w:r>
      <w:r w:rsidR="00256516" w:rsidRPr="007E35A5">
        <w:rPr>
          <w:rFonts w:asciiTheme="minorHAnsi" w:eastAsiaTheme="minorHAnsi" w:hAnsiTheme="minorHAnsi" w:cstheme="minorHAnsi"/>
          <w:color w:val="000000"/>
          <w:lang w:eastAsia="en-US"/>
        </w:rPr>
        <w:t xml:space="preserve">. Applications should contain the evidence from two consecutive reviews/appraisals, e.g. If reaching </w:t>
      </w:r>
      <w:r w:rsidR="00256516" w:rsidRPr="00EA6F8D">
        <w:rPr>
          <w:rFonts w:asciiTheme="minorHAnsi" w:eastAsiaTheme="minorHAnsi" w:hAnsiTheme="minorHAnsi" w:cstheme="minorHAnsi"/>
          <w:color w:val="000000"/>
          <w:lang w:eastAsia="en-US"/>
        </w:rPr>
        <w:t xml:space="preserve">M6 </w:t>
      </w:r>
      <w:r w:rsidR="004F738D" w:rsidRPr="00EA6F8D">
        <w:rPr>
          <w:rFonts w:asciiTheme="minorHAnsi" w:eastAsiaTheme="minorHAnsi" w:hAnsiTheme="minorHAnsi" w:cstheme="minorHAnsi"/>
          <w:color w:val="000000"/>
          <w:lang w:eastAsia="en-US"/>
        </w:rPr>
        <w:t>in September 2018 would evidence years 2016/17 and 17/18</w:t>
      </w:r>
      <w:r w:rsidR="00256516" w:rsidRPr="00EA6F8D">
        <w:rPr>
          <w:rFonts w:asciiTheme="minorHAnsi" w:eastAsiaTheme="minorHAnsi" w:hAnsiTheme="minorHAnsi" w:cstheme="minorHAnsi"/>
          <w:color w:val="000000"/>
          <w:lang w:eastAsia="en-US"/>
        </w:rPr>
        <w:t>.</w:t>
      </w:r>
      <w:r w:rsidR="00256516" w:rsidRPr="007E35A5">
        <w:rPr>
          <w:rFonts w:asciiTheme="minorHAnsi" w:eastAsiaTheme="minorHAnsi" w:hAnsiTheme="minorHAnsi" w:cstheme="minorHAnsi"/>
          <w:color w:val="000000"/>
          <w:lang w:eastAsia="en-US"/>
        </w:rPr>
        <w:t xml:space="preserve"> </w:t>
      </w:r>
    </w:p>
    <w:p w14:paraId="430EA506" w14:textId="77777777" w:rsidR="00F0613D" w:rsidRPr="007E35A5" w:rsidRDefault="00F0613D" w:rsidP="00486428">
      <w:pPr>
        <w:autoSpaceDE w:val="0"/>
        <w:autoSpaceDN w:val="0"/>
        <w:adjustRightInd w:val="0"/>
        <w:rPr>
          <w:rFonts w:asciiTheme="minorHAnsi" w:eastAsiaTheme="minorHAnsi" w:hAnsiTheme="minorHAnsi" w:cstheme="minorHAnsi"/>
          <w:color w:val="000000"/>
          <w:lang w:eastAsia="en-US"/>
        </w:rPr>
      </w:pPr>
    </w:p>
    <w:p w14:paraId="23DDBCB6" w14:textId="2DC65B67" w:rsidR="00256516" w:rsidRPr="007E35A5" w:rsidRDefault="002C64F2" w:rsidP="00486428">
      <w:pPr>
        <w:pStyle w:val="Default"/>
        <w:rPr>
          <w:rFonts w:asciiTheme="minorHAnsi" w:eastAsiaTheme="minorHAnsi" w:hAnsiTheme="minorHAnsi" w:cstheme="minorHAnsi"/>
        </w:rPr>
      </w:pPr>
      <w:r>
        <w:rPr>
          <w:rFonts w:asciiTheme="minorHAnsi" w:eastAsiaTheme="minorHAnsi" w:hAnsiTheme="minorHAnsi" w:cstheme="minorHAnsi"/>
        </w:rPr>
        <w:t>3</w:t>
      </w:r>
      <w:r w:rsidR="00256516" w:rsidRPr="007E35A5">
        <w:rPr>
          <w:rFonts w:asciiTheme="minorHAnsi" w:eastAsiaTheme="minorHAnsi" w:hAnsiTheme="minorHAnsi" w:cstheme="minorHAnsi"/>
        </w:rPr>
        <w:t xml:space="preserve">. The evidence from the latest appraisal should confirm that the member of staff is working to the required </w:t>
      </w:r>
      <w:r w:rsidR="009425F7">
        <w:rPr>
          <w:rFonts w:asciiTheme="minorHAnsi" w:eastAsiaTheme="minorHAnsi" w:hAnsiTheme="minorHAnsi" w:cstheme="minorHAnsi"/>
        </w:rPr>
        <w:t>UPR</w:t>
      </w:r>
      <w:r w:rsidR="00256516" w:rsidRPr="007E35A5">
        <w:rPr>
          <w:rFonts w:asciiTheme="minorHAnsi" w:eastAsiaTheme="minorHAnsi" w:hAnsiTheme="minorHAnsi" w:cstheme="minorHAnsi"/>
        </w:rPr>
        <w:t xml:space="preserve"> standard. </w:t>
      </w:r>
    </w:p>
    <w:p w14:paraId="0C9D4A51" w14:textId="77777777" w:rsidR="00F0613D" w:rsidRPr="007E35A5" w:rsidRDefault="00F0613D" w:rsidP="00486428">
      <w:pPr>
        <w:pStyle w:val="Default"/>
        <w:rPr>
          <w:rFonts w:asciiTheme="minorHAnsi" w:hAnsiTheme="minorHAnsi" w:cstheme="minorHAnsi"/>
        </w:rPr>
      </w:pPr>
    </w:p>
    <w:p w14:paraId="0938C1BF" w14:textId="1603A791" w:rsidR="00256516" w:rsidRPr="007E35A5" w:rsidRDefault="002C64F2" w:rsidP="00486428">
      <w:pPr>
        <w:pStyle w:val="Default"/>
        <w:spacing w:after="68"/>
        <w:rPr>
          <w:rFonts w:asciiTheme="minorHAnsi" w:hAnsiTheme="minorHAnsi" w:cstheme="minorHAnsi"/>
        </w:rPr>
      </w:pPr>
      <w:r>
        <w:rPr>
          <w:rFonts w:asciiTheme="minorHAnsi" w:hAnsiTheme="minorHAnsi" w:cstheme="minorHAnsi"/>
        </w:rPr>
        <w:t>4</w:t>
      </w:r>
      <w:r w:rsidR="00256516" w:rsidRPr="007E35A5">
        <w:rPr>
          <w:rFonts w:asciiTheme="minorHAnsi" w:hAnsiTheme="minorHAnsi" w:cstheme="minorHAnsi"/>
        </w:rPr>
        <w:t xml:space="preserve">. For those who have breaks in service applications should contain evidence from the last two fully completed reviews or appraisals. </w:t>
      </w:r>
    </w:p>
    <w:p w14:paraId="616D7854" w14:textId="769439B7" w:rsidR="00256516" w:rsidRPr="007E35A5" w:rsidRDefault="002C64F2" w:rsidP="00486428">
      <w:pPr>
        <w:pStyle w:val="Default"/>
        <w:rPr>
          <w:rFonts w:asciiTheme="minorHAnsi" w:hAnsiTheme="minorHAnsi" w:cstheme="minorHAnsi"/>
        </w:rPr>
      </w:pPr>
      <w:r>
        <w:rPr>
          <w:rFonts w:asciiTheme="minorHAnsi" w:hAnsiTheme="minorHAnsi" w:cstheme="minorHAnsi"/>
        </w:rPr>
        <w:t>5</w:t>
      </w:r>
      <w:r w:rsidR="00256516" w:rsidRPr="007E35A5">
        <w:rPr>
          <w:rFonts w:asciiTheme="minorHAnsi" w:hAnsiTheme="minorHAnsi" w:cstheme="minorHAnsi"/>
        </w:rPr>
        <w:t>. All applications should be made in wr</w:t>
      </w:r>
      <w:r w:rsidR="00F0613D" w:rsidRPr="007E35A5">
        <w:rPr>
          <w:rFonts w:asciiTheme="minorHAnsi" w:hAnsiTheme="minorHAnsi" w:cstheme="minorHAnsi"/>
        </w:rPr>
        <w:t>iting and be sent, to the Head</w:t>
      </w:r>
      <w:r w:rsidR="00256516" w:rsidRPr="007E35A5">
        <w:rPr>
          <w:rFonts w:asciiTheme="minorHAnsi" w:hAnsiTheme="minorHAnsi" w:cstheme="minorHAnsi"/>
        </w:rPr>
        <w:t xml:space="preserve"> of the applicable </w:t>
      </w:r>
      <w:r w:rsidR="00DE64C8" w:rsidRPr="007E35A5">
        <w:rPr>
          <w:rFonts w:asciiTheme="minorHAnsi" w:hAnsiTheme="minorHAnsi" w:cstheme="minorHAnsi"/>
        </w:rPr>
        <w:t>academy</w:t>
      </w:r>
      <w:r w:rsidR="00256516" w:rsidRPr="007E35A5">
        <w:rPr>
          <w:rFonts w:asciiTheme="minorHAnsi" w:hAnsiTheme="minorHAnsi" w:cstheme="minorHAnsi"/>
        </w:rPr>
        <w:t xml:space="preserve">. </w:t>
      </w:r>
    </w:p>
    <w:p w14:paraId="3FAE1458" w14:textId="77777777" w:rsidR="00F0613D" w:rsidRPr="007E35A5" w:rsidRDefault="00F0613D" w:rsidP="00486428">
      <w:pPr>
        <w:pStyle w:val="Default"/>
        <w:rPr>
          <w:rFonts w:asciiTheme="minorHAnsi" w:hAnsiTheme="minorHAnsi" w:cstheme="minorHAnsi"/>
        </w:rPr>
      </w:pPr>
    </w:p>
    <w:p w14:paraId="144F480B" w14:textId="015DC2B9" w:rsidR="00256516" w:rsidRPr="007E35A5" w:rsidRDefault="002C64F2" w:rsidP="00486428">
      <w:pPr>
        <w:pStyle w:val="Default"/>
        <w:rPr>
          <w:rFonts w:asciiTheme="minorHAnsi" w:hAnsiTheme="minorHAnsi" w:cstheme="minorHAnsi"/>
        </w:rPr>
      </w:pPr>
      <w:r>
        <w:rPr>
          <w:rFonts w:asciiTheme="minorHAnsi" w:hAnsiTheme="minorHAnsi" w:cstheme="minorHAnsi"/>
          <w:b/>
          <w:bCs/>
        </w:rPr>
        <w:t>7.5.3</w:t>
      </w:r>
      <w:r w:rsidR="00256516" w:rsidRPr="007E35A5">
        <w:rPr>
          <w:rFonts w:asciiTheme="minorHAnsi" w:hAnsiTheme="minorHAnsi" w:cstheme="minorHAnsi"/>
          <w:b/>
          <w:bCs/>
        </w:rPr>
        <w:t xml:space="preserve"> The Assessment </w:t>
      </w:r>
    </w:p>
    <w:p w14:paraId="408B79D4"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An application from a qualified teacher will be successful where the </w:t>
      </w:r>
      <w:r w:rsidR="00DE64C8" w:rsidRPr="007E35A5">
        <w:rPr>
          <w:rFonts w:asciiTheme="minorHAnsi" w:hAnsiTheme="minorHAnsi" w:cstheme="minorHAnsi"/>
        </w:rPr>
        <w:t>Resources Committee</w:t>
      </w:r>
      <w:r w:rsidRPr="007E35A5">
        <w:rPr>
          <w:rFonts w:asciiTheme="minorHAnsi" w:hAnsiTheme="minorHAnsi" w:cstheme="minorHAnsi"/>
        </w:rPr>
        <w:t xml:space="preserve"> is satisfied that: </w:t>
      </w:r>
    </w:p>
    <w:p w14:paraId="41CD9DD2" w14:textId="77777777" w:rsidR="00256516" w:rsidRPr="007E35A5" w:rsidRDefault="00256516" w:rsidP="00486428">
      <w:pPr>
        <w:pStyle w:val="Default"/>
        <w:spacing w:after="22"/>
        <w:rPr>
          <w:rFonts w:asciiTheme="minorHAnsi" w:hAnsiTheme="minorHAnsi" w:cstheme="minorHAnsi"/>
        </w:rPr>
      </w:pPr>
      <w:r w:rsidRPr="007E35A5">
        <w:rPr>
          <w:rFonts w:asciiTheme="minorHAnsi" w:hAnsiTheme="minorHAnsi" w:cstheme="minorHAnsi"/>
        </w:rPr>
        <w:t xml:space="preserve">a) they have secured two consecutive successful reviews or appraisals </w:t>
      </w:r>
    </w:p>
    <w:p w14:paraId="082C5909" w14:textId="77777777" w:rsidR="00256516" w:rsidRPr="007E35A5" w:rsidRDefault="00256516" w:rsidP="00486428">
      <w:pPr>
        <w:pStyle w:val="Default"/>
        <w:spacing w:after="22"/>
        <w:rPr>
          <w:rFonts w:asciiTheme="minorHAnsi" w:hAnsiTheme="minorHAnsi" w:cstheme="minorHAnsi"/>
        </w:rPr>
      </w:pPr>
      <w:r w:rsidRPr="007E35A5">
        <w:rPr>
          <w:rFonts w:asciiTheme="minorHAnsi" w:hAnsiTheme="minorHAnsi" w:cstheme="minorHAnsi"/>
        </w:rPr>
        <w:t xml:space="preserve">b) the teacher is highly competent in all elements of the relevant standards; and </w:t>
      </w:r>
    </w:p>
    <w:p w14:paraId="28605648"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c) the teacher’s achievements and contribution to the school are substantial and sustained. </w:t>
      </w:r>
    </w:p>
    <w:p w14:paraId="12DAE1D9" w14:textId="77777777" w:rsidR="00256516" w:rsidRPr="007E35A5" w:rsidRDefault="00256516" w:rsidP="00486428">
      <w:pPr>
        <w:pStyle w:val="Default"/>
        <w:rPr>
          <w:rFonts w:asciiTheme="minorHAnsi" w:hAnsiTheme="minorHAnsi" w:cstheme="minorHAnsi"/>
        </w:rPr>
      </w:pPr>
    </w:p>
    <w:p w14:paraId="72170591"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7.5.4 Definitions </w:t>
      </w:r>
    </w:p>
    <w:p w14:paraId="783D6D4E"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For the purposes of this Pay Policy: </w:t>
      </w:r>
    </w:p>
    <w:p w14:paraId="67973D3F"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w:t>
      </w:r>
      <w:proofErr w:type="gramStart"/>
      <w:r w:rsidRPr="007E35A5">
        <w:rPr>
          <w:rFonts w:asciiTheme="minorHAnsi" w:hAnsiTheme="minorHAnsi" w:cstheme="minorHAnsi"/>
          <w:b/>
          <w:bCs/>
        </w:rPr>
        <w:t>highly</w:t>
      </w:r>
      <w:proofErr w:type="gramEnd"/>
      <w:r w:rsidRPr="007E35A5">
        <w:rPr>
          <w:rFonts w:asciiTheme="minorHAnsi" w:hAnsiTheme="minorHAnsi" w:cstheme="minorHAnsi"/>
          <w:b/>
          <w:bCs/>
        </w:rPr>
        <w:t xml:space="preserve"> competent’ </w:t>
      </w:r>
      <w:r w:rsidRPr="007E35A5">
        <w:rPr>
          <w:rFonts w:asciiTheme="minorHAnsi" w:hAnsiTheme="minorHAnsi" w:cstheme="minorHAnsi"/>
        </w:rPr>
        <w:t xml:space="preserve">means performance which is not only good but often outstanding and also good enough to provide coaching and mentoring to other teachers, give advice to them and demonstrate to them effective teaching practice and how to make a wider contribution to the work of the school, in order to help them meet the relevant standards and develop their teaching </w:t>
      </w:r>
      <w:proofErr w:type="gramStart"/>
      <w:r w:rsidRPr="007E35A5">
        <w:rPr>
          <w:rFonts w:asciiTheme="minorHAnsi" w:hAnsiTheme="minorHAnsi" w:cstheme="minorHAnsi"/>
        </w:rPr>
        <w:t>practice;</w:t>
      </w:r>
      <w:proofErr w:type="gramEnd"/>
      <w:r w:rsidRPr="007E35A5">
        <w:rPr>
          <w:rFonts w:asciiTheme="minorHAnsi" w:hAnsiTheme="minorHAnsi" w:cstheme="minorHAnsi"/>
        </w:rPr>
        <w:t xml:space="preserve"> </w:t>
      </w:r>
    </w:p>
    <w:p w14:paraId="30159A17"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hAnsiTheme="minorHAnsi" w:cstheme="minorHAnsi"/>
          <w:b/>
          <w:bCs/>
        </w:rPr>
        <w:t xml:space="preserve">‘substantial’ </w:t>
      </w:r>
      <w:r w:rsidRPr="007E35A5">
        <w:rPr>
          <w:rFonts w:asciiTheme="minorHAnsi" w:hAnsiTheme="minorHAnsi" w:cstheme="minorHAnsi"/>
        </w:rPr>
        <w:t>means of real importance, validity or value to the school; play a critical role in the life of the school; provide a role model for teaching and learning; make a distinctive contribution to the raising of pupil/student standards; take advantage of appropriate opportunities for professional development and use the outcomes effectively to improve pupils’ learning; and</w:t>
      </w:r>
    </w:p>
    <w:p w14:paraId="47C53607" w14:textId="69894714"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w:t>
      </w:r>
      <w:r w:rsidRPr="007E35A5">
        <w:rPr>
          <w:rFonts w:asciiTheme="minorHAnsi" w:hAnsiTheme="minorHAnsi" w:cstheme="minorHAnsi"/>
          <w:b/>
          <w:bCs/>
        </w:rPr>
        <w:t xml:space="preserve">Sustained’ </w:t>
      </w:r>
      <w:r w:rsidRPr="007E35A5">
        <w:rPr>
          <w:rFonts w:asciiTheme="minorHAnsi" w:hAnsiTheme="minorHAnsi" w:cstheme="minorHAnsi"/>
        </w:rPr>
        <w:t xml:space="preserve">means maintained continuously over a period not shorter than four academic years (not including the </w:t>
      </w:r>
      <w:r w:rsidR="009425F7">
        <w:rPr>
          <w:rFonts w:asciiTheme="minorHAnsi" w:hAnsiTheme="minorHAnsi" w:cstheme="minorHAnsi"/>
        </w:rPr>
        <w:t>ECT</w:t>
      </w:r>
      <w:r w:rsidRPr="007E35A5">
        <w:rPr>
          <w:rFonts w:asciiTheme="minorHAnsi" w:hAnsiTheme="minorHAnsi" w:cstheme="minorHAnsi"/>
        </w:rPr>
        <w:t xml:space="preserve"> year</w:t>
      </w:r>
      <w:r w:rsidR="00963702">
        <w:rPr>
          <w:rFonts w:asciiTheme="minorHAnsi" w:hAnsiTheme="minorHAnsi" w:cstheme="minorHAnsi"/>
        </w:rPr>
        <w:t>).</w:t>
      </w:r>
      <w:r w:rsidRPr="007E35A5">
        <w:rPr>
          <w:rFonts w:asciiTheme="minorHAnsi" w:hAnsiTheme="minorHAnsi" w:cstheme="minorHAnsi"/>
        </w:rPr>
        <w:t xml:space="preserve"> </w:t>
      </w:r>
    </w:p>
    <w:p w14:paraId="73B683EE" w14:textId="77777777" w:rsidR="00F0613D" w:rsidRPr="007E35A5" w:rsidRDefault="00F0613D" w:rsidP="00486428">
      <w:pPr>
        <w:pStyle w:val="Default"/>
        <w:rPr>
          <w:rFonts w:asciiTheme="minorHAnsi" w:hAnsiTheme="minorHAnsi" w:cstheme="minorHAnsi"/>
        </w:rPr>
      </w:pPr>
    </w:p>
    <w:p w14:paraId="3BF0360D"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rPr>
        <w:t xml:space="preserve">The application will be assessed by the </w:t>
      </w:r>
      <w:r w:rsidR="00F0613D" w:rsidRPr="007E35A5">
        <w:rPr>
          <w:rFonts w:asciiTheme="minorHAnsi" w:hAnsiTheme="minorHAnsi" w:cstheme="minorHAnsi"/>
        </w:rPr>
        <w:t>Head</w:t>
      </w:r>
      <w:r w:rsidRPr="007E35A5">
        <w:rPr>
          <w:rFonts w:asciiTheme="minorHAnsi" w:hAnsiTheme="minorHAnsi" w:cstheme="minorHAnsi"/>
        </w:rPr>
        <w:t xml:space="preserve"> following an initial assessment made by the lead teacher in CPD. The </w:t>
      </w:r>
      <w:r w:rsidR="00F0613D" w:rsidRPr="007E35A5">
        <w:rPr>
          <w:rFonts w:asciiTheme="minorHAnsi" w:hAnsiTheme="minorHAnsi" w:cstheme="minorHAnsi"/>
        </w:rPr>
        <w:t>Head</w:t>
      </w:r>
      <w:r w:rsidRPr="007E35A5">
        <w:rPr>
          <w:rFonts w:asciiTheme="minorHAnsi" w:hAnsiTheme="minorHAnsi" w:cstheme="minorHAnsi"/>
        </w:rPr>
        <w:t xml:space="preserve"> will make proposals to the </w:t>
      </w:r>
      <w:r w:rsidR="00DE64C8" w:rsidRPr="007E35A5">
        <w:rPr>
          <w:rFonts w:asciiTheme="minorHAnsi" w:hAnsiTheme="minorHAnsi" w:cstheme="minorHAnsi"/>
        </w:rPr>
        <w:t>Resources Committee</w:t>
      </w:r>
      <w:r w:rsidRPr="007E35A5">
        <w:rPr>
          <w:rFonts w:asciiTheme="minorHAnsi" w:hAnsiTheme="minorHAnsi" w:cstheme="minorHAnsi"/>
        </w:rPr>
        <w:t xml:space="preserve"> pay or staffing panel prior to the final determination. </w:t>
      </w:r>
    </w:p>
    <w:p w14:paraId="09565C7B" w14:textId="77777777" w:rsidR="00F0613D" w:rsidRPr="007E35A5" w:rsidRDefault="00F0613D" w:rsidP="00486428">
      <w:pPr>
        <w:pStyle w:val="Default"/>
        <w:rPr>
          <w:rFonts w:asciiTheme="minorHAnsi" w:hAnsiTheme="minorHAnsi" w:cstheme="minorHAnsi"/>
        </w:rPr>
      </w:pPr>
    </w:p>
    <w:p w14:paraId="5126804C" w14:textId="77777777" w:rsidR="00256516" w:rsidRPr="007E35A5" w:rsidRDefault="00256516" w:rsidP="00486428">
      <w:pPr>
        <w:pStyle w:val="Default"/>
        <w:rPr>
          <w:rFonts w:asciiTheme="minorHAnsi" w:hAnsiTheme="minorHAnsi" w:cstheme="minorHAnsi"/>
        </w:rPr>
      </w:pPr>
      <w:r w:rsidRPr="007E35A5">
        <w:rPr>
          <w:rFonts w:asciiTheme="minorHAnsi" w:hAnsiTheme="minorHAnsi" w:cstheme="minorHAnsi"/>
          <w:b/>
          <w:bCs/>
        </w:rPr>
        <w:t xml:space="preserve">7.5.5 Processes and Procedures </w:t>
      </w:r>
    </w:p>
    <w:p w14:paraId="4D14C47E" w14:textId="77777777" w:rsidR="00256516" w:rsidRPr="007E35A5" w:rsidRDefault="00256516" w:rsidP="00486428">
      <w:pPr>
        <w:pStyle w:val="Default"/>
        <w:rPr>
          <w:rFonts w:asciiTheme="minorHAnsi" w:eastAsiaTheme="minorHAnsi" w:hAnsiTheme="minorHAnsi" w:cstheme="minorHAnsi"/>
        </w:rPr>
      </w:pPr>
      <w:r w:rsidRPr="007E35A5">
        <w:rPr>
          <w:rFonts w:asciiTheme="minorHAnsi" w:hAnsiTheme="minorHAnsi" w:cstheme="minorHAnsi"/>
        </w:rPr>
        <w:t>The deadline for applications to be received is 31st October and an assessment will be made within 10 working days after the deadline has passed. The applicant will be notified in writing of the outcome of their application. Where evidence beyond that contained in the appraisal documentation is going to be used, submissions of additional evidence should be by 1st October.</w:t>
      </w:r>
      <w:r w:rsidRPr="007E35A5">
        <w:rPr>
          <w:rFonts w:asciiTheme="minorHAnsi" w:eastAsiaTheme="minorHAnsi" w:hAnsiTheme="minorHAnsi" w:cstheme="minorHAnsi"/>
        </w:rPr>
        <w:t xml:space="preserve"> If successful, applicants will move to the upper pay range from the September of the year they have applied. Decisions on applications will be made by the </w:t>
      </w:r>
      <w:r w:rsidR="00F0613D" w:rsidRPr="007E35A5">
        <w:rPr>
          <w:rFonts w:asciiTheme="minorHAnsi" w:eastAsiaTheme="minorHAnsi" w:hAnsiTheme="minorHAnsi" w:cstheme="minorHAnsi"/>
        </w:rPr>
        <w:t>Head</w:t>
      </w:r>
      <w:r w:rsidRPr="007E35A5">
        <w:rPr>
          <w:rFonts w:asciiTheme="minorHAnsi" w:eastAsiaTheme="minorHAnsi" w:hAnsiTheme="minorHAnsi" w:cstheme="minorHAnsi"/>
        </w:rPr>
        <w:t xml:space="preserve"> who will also advise the </w:t>
      </w:r>
      <w:r w:rsidR="00DE64C8" w:rsidRPr="007E35A5">
        <w:rPr>
          <w:rFonts w:asciiTheme="minorHAnsi" w:eastAsiaTheme="minorHAnsi" w:hAnsiTheme="minorHAnsi" w:cstheme="minorHAnsi"/>
        </w:rPr>
        <w:t>Resources Committee</w:t>
      </w:r>
      <w:r w:rsidRPr="007E35A5">
        <w:rPr>
          <w:rFonts w:asciiTheme="minorHAnsi" w:eastAsiaTheme="minorHAnsi" w:hAnsiTheme="minorHAnsi" w:cstheme="minorHAnsi"/>
        </w:rPr>
        <w:t xml:space="preserve"> </w:t>
      </w:r>
      <w:proofErr w:type="gramStart"/>
      <w:r w:rsidRPr="007E35A5">
        <w:rPr>
          <w:rFonts w:asciiTheme="minorHAnsi" w:eastAsiaTheme="minorHAnsi" w:hAnsiTheme="minorHAnsi" w:cstheme="minorHAnsi"/>
        </w:rPr>
        <w:t>pay</w:t>
      </w:r>
      <w:proofErr w:type="gramEnd"/>
      <w:r w:rsidRPr="007E35A5">
        <w:rPr>
          <w:rFonts w:asciiTheme="minorHAnsi" w:eastAsiaTheme="minorHAnsi" w:hAnsiTheme="minorHAnsi" w:cstheme="minorHAnsi"/>
        </w:rPr>
        <w:t xml:space="preserve"> or staffing panel. All teachers whose application is successful will start on the bottom of the </w:t>
      </w:r>
      <w:proofErr w:type="gramStart"/>
      <w:r w:rsidRPr="007E35A5">
        <w:rPr>
          <w:rFonts w:asciiTheme="minorHAnsi" w:eastAsiaTheme="minorHAnsi" w:hAnsiTheme="minorHAnsi" w:cstheme="minorHAnsi"/>
        </w:rPr>
        <w:t>three point</w:t>
      </w:r>
      <w:proofErr w:type="gramEnd"/>
      <w:r w:rsidRPr="007E35A5">
        <w:rPr>
          <w:rFonts w:asciiTheme="minorHAnsi" w:eastAsiaTheme="minorHAnsi" w:hAnsiTheme="minorHAnsi" w:cstheme="minorHAnsi"/>
        </w:rPr>
        <w:t xml:space="preserve"> scale and will progress up the scale biannually if they have consecutive appraisals that are at an enhanced standard. </w:t>
      </w:r>
    </w:p>
    <w:p w14:paraId="30C2EA4B" w14:textId="77777777" w:rsidR="00F0613D" w:rsidRPr="007E35A5" w:rsidRDefault="00F0613D" w:rsidP="00486428">
      <w:pPr>
        <w:pStyle w:val="Default"/>
        <w:rPr>
          <w:rFonts w:asciiTheme="minorHAnsi" w:eastAsiaTheme="minorHAnsi" w:hAnsiTheme="minorHAnsi" w:cstheme="minorHAnsi"/>
        </w:rPr>
      </w:pPr>
    </w:p>
    <w:p w14:paraId="40A314E4"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If unsuccessful, feedba</w:t>
      </w:r>
      <w:r w:rsidR="00F0613D" w:rsidRPr="007E35A5">
        <w:rPr>
          <w:rFonts w:asciiTheme="minorHAnsi" w:eastAsiaTheme="minorHAnsi" w:hAnsiTheme="minorHAnsi" w:cstheme="minorHAnsi"/>
          <w:color w:val="000000"/>
          <w:lang w:eastAsia="en-US"/>
        </w:rPr>
        <w:t xml:space="preserve">ck will be provided by the Head </w:t>
      </w:r>
      <w:r w:rsidRPr="007E35A5">
        <w:rPr>
          <w:rFonts w:asciiTheme="minorHAnsi" w:eastAsiaTheme="minorHAnsi" w:hAnsiTheme="minorHAnsi" w:cstheme="minorHAnsi"/>
          <w:color w:val="000000"/>
          <w:lang w:eastAsia="en-US"/>
        </w:rPr>
        <w:t xml:space="preserve">within five working days of the </w:t>
      </w:r>
      <w:proofErr w:type="gramStart"/>
      <w:r w:rsidRPr="007E35A5">
        <w:rPr>
          <w:rFonts w:asciiTheme="minorHAnsi" w:eastAsiaTheme="minorHAnsi" w:hAnsiTheme="minorHAnsi" w:cstheme="minorHAnsi"/>
          <w:color w:val="000000"/>
          <w:lang w:eastAsia="en-US"/>
        </w:rPr>
        <w:t>decision</w:t>
      </w:r>
      <w:proofErr w:type="gramEnd"/>
      <w:r w:rsidRPr="007E35A5">
        <w:rPr>
          <w:rFonts w:asciiTheme="minorHAnsi" w:eastAsiaTheme="minorHAnsi" w:hAnsiTheme="minorHAnsi" w:cstheme="minorHAnsi"/>
          <w:color w:val="000000"/>
          <w:lang w:eastAsia="en-US"/>
        </w:rPr>
        <w:t xml:space="preserve"> and it will be in writing detailing: </w:t>
      </w:r>
    </w:p>
    <w:p w14:paraId="4B6539E8" w14:textId="77777777" w:rsidR="00256516" w:rsidRPr="007E35A5" w:rsidRDefault="00256516"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the reasons why the application has not been successful </w:t>
      </w:r>
    </w:p>
    <w:p w14:paraId="056B5346"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Any appeal against a decision not to move the teacher to the upper pay range will be heard under the appeal process set out in Appendix 5. </w:t>
      </w:r>
    </w:p>
    <w:p w14:paraId="01665DAE" w14:textId="77777777" w:rsidR="00F0613D" w:rsidRPr="007E35A5" w:rsidRDefault="00F0613D" w:rsidP="00486428">
      <w:pPr>
        <w:pStyle w:val="Default"/>
        <w:rPr>
          <w:rFonts w:asciiTheme="minorHAnsi" w:hAnsiTheme="minorHAnsi" w:cstheme="minorHAnsi"/>
        </w:rPr>
      </w:pPr>
    </w:p>
    <w:p w14:paraId="4F2486FF" w14:textId="1089C9FD"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7.5.6 Movement within the Upper Pay </w:t>
      </w:r>
      <w:r w:rsidR="009425F7">
        <w:rPr>
          <w:rFonts w:asciiTheme="minorHAnsi" w:hAnsiTheme="minorHAnsi" w:cstheme="minorHAnsi"/>
          <w:b/>
          <w:bCs/>
        </w:rPr>
        <w:t>Range</w:t>
      </w:r>
      <w:r w:rsidRPr="007E35A5">
        <w:rPr>
          <w:rFonts w:asciiTheme="minorHAnsi" w:hAnsiTheme="minorHAnsi" w:cstheme="minorHAnsi"/>
          <w:b/>
          <w:bCs/>
        </w:rPr>
        <w:t xml:space="preserve"> </w:t>
      </w:r>
    </w:p>
    <w:p w14:paraId="475BB39D" w14:textId="2C46A2CD"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There are three pay points on the Upper Pay </w:t>
      </w:r>
      <w:r w:rsidR="009425F7">
        <w:rPr>
          <w:rFonts w:asciiTheme="minorHAnsi" w:hAnsiTheme="minorHAnsi" w:cstheme="minorHAnsi"/>
        </w:rPr>
        <w:t>Range</w:t>
      </w:r>
      <w:r w:rsidRPr="007E35A5">
        <w:rPr>
          <w:rFonts w:asciiTheme="minorHAnsi" w:hAnsiTheme="minorHAnsi" w:cstheme="minorHAnsi"/>
        </w:rPr>
        <w:t xml:space="preserve"> (see 7.3) and those who are on </w:t>
      </w:r>
      <w:r w:rsidR="009425F7">
        <w:rPr>
          <w:rFonts w:asciiTheme="minorHAnsi" w:hAnsiTheme="minorHAnsi" w:cstheme="minorHAnsi"/>
        </w:rPr>
        <w:t>UPR</w:t>
      </w:r>
      <w:r w:rsidRPr="007E35A5">
        <w:rPr>
          <w:rFonts w:asciiTheme="minorHAnsi" w:hAnsiTheme="minorHAnsi" w:cstheme="minorHAnsi"/>
        </w:rPr>
        <w:t xml:space="preserve"> 1 or 2 will be able to progress up to the next point after two successful and consecutive reviews or appraisals. </w:t>
      </w:r>
    </w:p>
    <w:p w14:paraId="24065E36" w14:textId="334EC00B"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These reviews or appraisals will consider the extent to which the applicant has maintained the </w:t>
      </w:r>
      <w:r w:rsidR="009425F7">
        <w:rPr>
          <w:rFonts w:asciiTheme="minorHAnsi" w:hAnsiTheme="minorHAnsi" w:cstheme="minorHAnsi"/>
        </w:rPr>
        <w:t>UPR</w:t>
      </w:r>
      <w:r w:rsidRPr="007E35A5">
        <w:rPr>
          <w:rFonts w:asciiTheme="minorHAnsi" w:hAnsiTheme="minorHAnsi" w:cstheme="minorHAnsi"/>
        </w:rPr>
        <w:t xml:space="preserve"> standards and that they continue to perform at a level that is highly competent, substantial and sustained. </w:t>
      </w:r>
    </w:p>
    <w:p w14:paraId="2358FEBB" w14:textId="77777777" w:rsidR="00F0613D" w:rsidRPr="007E35A5" w:rsidRDefault="00F0613D" w:rsidP="00486428">
      <w:pPr>
        <w:pStyle w:val="Default"/>
        <w:rPr>
          <w:rFonts w:asciiTheme="minorHAnsi" w:hAnsiTheme="minorHAnsi" w:cstheme="minorHAnsi"/>
        </w:rPr>
      </w:pPr>
    </w:p>
    <w:p w14:paraId="28311FDB"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7.6 Part–Time Teachers </w:t>
      </w:r>
    </w:p>
    <w:p w14:paraId="7F9FD8D1" w14:textId="0E858651"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Teachers employed on an on-going basis but who work less than a full working week are deemed to be part-time. </w:t>
      </w:r>
      <w:r w:rsidR="00DE64C8" w:rsidRPr="007E35A5">
        <w:rPr>
          <w:rFonts w:asciiTheme="minorHAnsi" w:hAnsiTheme="minorHAnsi" w:cstheme="minorHAnsi"/>
        </w:rPr>
        <w:t xml:space="preserve">The </w:t>
      </w:r>
      <w:r w:rsidR="00E43BEC">
        <w:rPr>
          <w:rFonts w:asciiTheme="minorHAnsi" w:hAnsiTheme="minorHAnsi" w:cstheme="minorHAnsi"/>
        </w:rPr>
        <w:t>Board of Trustees</w:t>
      </w:r>
      <w:r w:rsidRPr="007E35A5">
        <w:rPr>
          <w:rFonts w:asciiTheme="minorHAnsi" w:hAnsiTheme="minorHAnsi" w:cstheme="minorHAnsi"/>
        </w:rPr>
        <w:t xml:space="preserve"> will provide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 </w:t>
      </w:r>
    </w:p>
    <w:p w14:paraId="324DB5F9" w14:textId="77777777" w:rsidR="00F0613D" w:rsidRPr="007E35A5" w:rsidRDefault="00F0613D" w:rsidP="00486428">
      <w:pPr>
        <w:pStyle w:val="Default"/>
        <w:rPr>
          <w:rFonts w:asciiTheme="minorHAnsi" w:hAnsiTheme="minorHAnsi" w:cstheme="minorHAnsi"/>
        </w:rPr>
      </w:pPr>
    </w:p>
    <w:p w14:paraId="6A4AE899"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7.7 Short Notice/Supply Teachers </w:t>
      </w:r>
    </w:p>
    <w:p w14:paraId="56CA18F0" w14:textId="501BFFA6" w:rsidR="00C82D5B" w:rsidRDefault="005F001F" w:rsidP="00486428">
      <w:pPr>
        <w:pStyle w:val="Default"/>
        <w:rPr>
          <w:rFonts w:asciiTheme="minorHAnsi" w:eastAsiaTheme="minorHAnsi" w:hAnsiTheme="minorHAnsi" w:cstheme="minorHAnsi"/>
          <w:b/>
          <w:bCs/>
        </w:rPr>
      </w:pPr>
      <w:r w:rsidRPr="007E35A5">
        <w:rPr>
          <w:rFonts w:asciiTheme="minorHAnsi" w:hAnsiTheme="minorHAnsi" w:cstheme="minorHAnsi"/>
        </w:rPr>
        <w:t xml:space="preserve">Teachers employed on a day-to-day or other short notice basis will be paid on a daily basis </w:t>
      </w:r>
      <w:r w:rsidR="00963702">
        <w:rPr>
          <w:rFonts w:asciiTheme="minorHAnsi" w:hAnsiTheme="minorHAnsi" w:cstheme="minorHAnsi"/>
        </w:rPr>
        <w:t xml:space="preserve">of 5.5 hours </w:t>
      </w:r>
      <w:r w:rsidRPr="007E35A5">
        <w:rPr>
          <w:rFonts w:asciiTheme="minorHAnsi" w:hAnsiTheme="minorHAnsi" w:cstheme="minorHAnsi"/>
        </w:rPr>
        <w:t xml:space="preserve">calculated on the assumption that a full working year consists of 195 </w:t>
      </w:r>
      <w:proofErr w:type="gramStart"/>
      <w:r w:rsidRPr="007E35A5">
        <w:rPr>
          <w:rFonts w:asciiTheme="minorHAnsi" w:hAnsiTheme="minorHAnsi" w:cstheme="minorHAnsi"/>
        </w:rPr>
        <w:t>days;</w:t>
      </w:r>
      <w:proofErr w:type="gramEnd"/>
      <w:r w:rsidRPr="007E35A5">
        <w:rPr>
          <w:rFonts w:asciiTheme="minorHAnsi" w:hAnsiTheme="minorHAnsi" w:cstheme="minorHAnsi"/>
        </w:rPr>
        <w:t xml:space="preserve"> periods of employment for less than a day being calculated pro-rata.</w:t>
      </w:r>
      <w:r w:rsidRPr="007E35A5">
        <w:rPr>
          <w:rFonts w:asciiTheme="minorHAnsi" w:eastAsiaTheme="minorHAnsi" w:hAnsiTheme="minorHAnsi" w:cstheme="minorHAnsi"/>
          <w:b/>
          <w:bCs/>
        </w:rPr>
        <w:t xml:space="preserve"> </w:t>
      </w:r>
    </w:p>
    <w:p w14:paraId="5D2B7352" w14:textId="77777777" w:rsidR="00963702" w:rsidRPr="007E35A5" w:rsidRDefault="00963702" w:rsidP="00486428">
      <w:pPr>
        <w:pStyle w:val="Default"/>
        <w:rPr>
          <w:rFonts w:asciiTheme="minorHAnsi" w:eastAsiaTheme="minorHAnsi" w:hAnsiTheme="minorHAnsi" w:cstheme="minorHAnsi"/>
          <w:b/>
          <w:bCs/>
        </w:rPr>
      </w:pPr>
    </w:p>
    <w:p w14:paraId="222B837C" w14:textId="77777777" w:rsidR="005F001F" w:rsidRPr="007E35A5" w:rsidRDefault="005F001F" w:rsidP="00486428">
      <w:pPr>
        <w:pStyle w:val="Default"/>
        <w:rPr>
          <w:rFonts w:asciiTheme="minorHAnsi" w:eastAsiaTheme="minorHAnsi" w:hAnsiTheme="minorHAnsi" w:cstheme="minorHAnsi"/>
        </w:rPr>
      </w:pPr>
      <w:r w:rsidRPr="007E35A5">
        <w:rPr>
          <w:rFonts w:asciiTheme="minorHAnsi" w:eastAsiaTheme="minorHAnsi" w:hAnsiTheme="minorHAnsi" w:cstheme="minorHAnsi"/>
          <w:b/>
          <w:bCs/>
        </w:rPr>
        <w:t xml:space="preserve">7.8 Unqualified Teachers </w:t>
      </w:r>
    </w:p>
    <w:p w14:paraId="7A5FECC8" w14:textId="087411A3" w:rsidR="005F001F" w:rsidRDefault="005F001F"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w:t>
      </w:r>
      <w:r w:rsidR="00473785">
        <w:rPr>
          <w:rFonts w:asciiTheme="minorHAnsi" w:eastAsiaTheme="minorHAnsi" w:hAnsiTheme="minorHAnsi" w:cstheme="minorHAnsi"/>
          <w:color w:val="000000"/>
          <w:lang w:eastAsia="en-US"/>
        </w:rPr>
        <w:t>Executive Head</w:t>
      </w:r>
      <w:r w:rsidRPr="007E35A5">
        <w:rPr>
          <w:rFonts w:asciiTheme="minorHAnsi" w:eastAsiaTheme="minorHAnsi" w:hAnsiTheme="minorHAnsi" w:cstheme="minorHAnsi"/>
          <w:color w:val="000000"/>
          <w:lang w:eastAsia="en-US"/>
        </w:rPr>
        <w:t>/</w:t>
      </w:r>
      <w:r w:rsidR="00F0613D" w:rsidRPr="007E35A5">
        <w:rPr>
          <w:rFonts w:asciiTheme="minorHAnsi" w:eastAsiaTheme="minorHAnsi" w:hAnsiTheme="minorHAnsi" w:cstheme="minorHAnsi"/>
          <w:color w:val="000000"/>
          <w:lang w:eastAsia="en-US"/>
        </w:rPr>
        <w:t>Head</w:t>
      </w:r>
      <w:r w:rsidRPr="007E35A5">
        <w:rPr>
          <w:rFonts w:asciiTheme="minorHAnsi" w:eastAsiaTheme="minorHAnsi" w:hAnsiTheme="minorHAnsi" w:cstheme="minorHAnsi"/>
          <w:color w:val="000000"/>
          <w:lang w:eastAsia="en-US"/>
        </w:rPr>
        <w:t xml:space="preserve">s, will, when determining on which point to place unqualified teachers on the unqualified teachers’ pay scale when they are appointed, take account of any relevant qualifications and experience. Unqualified teachers will be appointed above the minimum in the following circumstances: </w:t>
      </w:r>
    </w:p>
    <w:p w14:paraId="7BC6A042" w14:textId="77777777" w:rsidR="00963702" w:rsidRPr="007E35A5" w:rsidRDefault="00963702" w:rsidP="00486428">
      <w:pPr>
        <w:autoSpaceDE w:val="0"/>
        <w:autoSpaceDN w:val="0"/>
        <w:adjustRightInd w:val="0"/>
        <w:rPr>
          <w:rFonts w:asciiTheme="minorHAnsi" w:eastAsiaTheme="minorHAnsi" w:hAnsiTheme="minorHAnsi" w:cstheme="minorHAnsi"/>
          <w:color w:val="000000"/>
          <w:lang w:eastAsia="en-US"/>
        </w:rPr>
      </w:pPr>
    </w:p>
    <w:p w14:paraId="4D0BB276"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b/>
          <w:bCs/>
          <w:color w:val="000000"/>
          <w:lang w:eastAsia="en-US"/>
        </w:rPr>
        <w:t xml:space="preserve">7.9 Qualifications, Experience and Unqualified teachers Allowances </w:t>
      </w:r>
    </w:p>
    <w:p w14:paraId="54CA31CE"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Qualifications: </w:t>
      </w:r>
    </w:p>
    <w:p w14:paraId="6BE59CFA" w14:textId="77777777" w:rsidR="005F001F" w:rsidRPr="007E35A5" w:rsidRDefault="005F001F"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- 1 point for a recognised overseas teaching qualification. </w:t>
      </w:r>
    </w:p>
    <w:p w14:paraId="62C4074C" w14:textId="77777777" w:rsidR="005F001F" w:rsidRPr="007E35A5" w:rsidRDefault="005F001F" w:rsidP="00486428">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- 1 point for a recognised post-16 teaching qualification. </w:t>
      </w:r>
    </w:p>
    <w:p w14:paraId="1558DEC8"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- 1 point(s) for a recognised qualification relevant to their subject area </w:t>
      </w:r>
    </w:p>
    <w:p w14:paraId="0D674EEA"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p>
    <w:p w14:paraId="4F4B1995"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Experience: </w:t>
      </w:r>
    </w:p>
    <w:p w14:paraId="0F215A46" w14:textId="77777777" w:rsidR="005F001F" w:rsidRPr="007E35A5" w:rsidRDefault="005F001F" w:rsidP="00486428">
      <w:pPr>
        <w:autoSpaceDE w:val="0"/>
        <w:autoSpaceDN w:val="0"/>
        <w:adjustRightInd w:val="0"/>
        <w:spacing w:after="23"/>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- 1 point on the unqualified teachers’ scale for each period of one year of service as an overseas-trained teacher </w:t>
      </w:r>
    </w:p>
    <w:p w14:paraId="0D90ED8C" w14:textId="77777777" w:rsidR="005F001F" w:rsidRPr="007E35A5" w:rsidRDefault="005F001F" w:rsidP="00486428">
      <w:pPr>
        <w:autoSpaceDE w:val="0"/>
        <w:autoSpaceDN w:val="0"/>
        <w:adjustRightInd w:val="0"/>
        <w:spacing w:after="23"/>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- 1 point on the unqualified teachers’ scale for each period of one year of service teaching in further education, including sixth form colleges </w:t>
      </w:r>
    </w:p>
    <w:p w14:paraId="0BF5DD98"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- 1 point on the unqualified teachers’ scale for each period of 1 year of service teaching in higher education. </w:t>
      </w:r>
    </w:p>
    <w:p w14:paraId="7242B980" w14:textId="77777777" w:rsidR="005F001F" w:rsidRPr="007E35A5" w:rsidRDefault="005F001F" w:rsidP="00486428">
      <w:pPr>
        <w:autoSpaceDE w:val="0"/>
        <w:autoSpaceDN w:val="0"/>
        <w:adjustRightInd w:val="0"/>
        <w:rPr>
          <w:rFonts w:asciiTheme="minorHAnsi" w:eastAsiaTheme="minorHAnsi" w:hAnsiTheme="minorHAnsi" w:cstheme="minorHAnsi"/>
          <w:color w:val="000000"/>
          <w:lang w:eastAsia="en-US"/>
        </w:rPr>
      </w:pPr>
    </w:p>
    <w:p w14:paraId="04D366EE" w14:textId="16EE6CE7" w:rsidR="005F001F" w:rsidRPr="007E35A5" w:rsidRDefault="00DE64C8"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w:t>
      </w:r>
      <w:r w:rsidR="00E43BEC">
        <w:rPr>
          <w:rFonts w:asciiTheme="minorHAnsi" w:eastAsiaTheme="minorHAnsi" w:hAnsiTheme="minorHAnsi" w:cstheme="minorHAnsi"/>
          <w:color w:val="000000"/>
          <w:lang w:eastAsia="en-US"/>
        </w:rPr>
        <w:t>Board of Trustees</w:t>
      </w:r>
      <w:r w:rsidR="005F001F" w:rsidRPr="007E35A5">
        <w:rPr>
          <w:rFonts w:asciiTheme="minorHAnsi" w:eastAsiaTheme="minorHAnsi" w:hAnsiTheme="minorHAnsi" w:cstheme="minorHAnsi"/>
          <w:color w:val="000000"/>
          <w:lang w:eastAsia="en-US"/>
        </w:rPr>
        <w:t xml:space="preserve"> will consider awarding on a </w:t>
      </w:r>
      <w:proofErr w:type="gramStart"/>
      <w:r w:rsidR="005F001F" w:rsidRPr="007E35A5">
        <w:rPr>
          <w:rFonts w:asciiTheme="minorHAnsi" w:eastAsiaTheme="minorHAnsi" w:hAnsiTheme="minorHAnsi" w:cstheme="minorHAnsi"/>
          <w:color w:val="000000"/>
          <w:lang w:eastAsia="en-US"/>
        </w:rPr>
        <w:t>case by case</w:t>
      </w:r>
      <w:proofErr w:type="gramEnd"/>
      <w:r w:rsidR="005F001F" w:rsidRPr="007E35A5">
        <w:rPr>
          <w:rFonts w:asciiTheme="minorHAnsi" w:eastAsiaTheme="minorHAnsi" w:hAnsiTheme="minorHAnsi" w:cstheme="minorHAnsi"/>
          <w:color w:val="000000"/>
          <w:lang w:eastAsia="en-US"/>
        </w:rPr>
        <w:t xml:space="preserve"> basis: </w:t>
      </w:r>
    </w:p>
    <w:p w14:paraId="3D205CA7" w14:textId="77777777" w:rsidR="005F001F" w:rsidRPr="007E35A5" w:rsidRDefault="005F001F" w:rsidP="00C82D5B">
      <w:pPr>
        <w:autoSpaceDE w:val="0"/>
        <w:autoSpaceDN w:val="0"/>
        <w:adjustRightInd w:val="0"/>
        <w:rPr>
          <w:rFonts w:asciiTheme="minorHAnsi" w:hAnsiTheme="minorHAnsi" w:cstheme="minorHAnsi"/>
        </w:rPr>
      </w:pPr>
      <w:r w:rsidRPr="007E35A5">
        <w:rPr>
          <w:rFonts w:asciiTheme="minorHAnsi" w:eastAsiaTheme="minorHAnsi" w:hAnsiTheme="minorHAnsi" w:cstheme="minorHAnsi"/>
          <w:color w:val="000000"/>
          <w:lang w:eastAsia="en-US"/>
        </w:rPr>
        <w:t>- 1 point on the unqualified teachers’ scale for each period of three years spent outside teaching but working in a relevant area. This might include industrial or c</w:t>
      </w:r>
      <w:r w:rsidR="00C82D5B" w:rsidRPr="007E35A5">
        <w:rPr>
          <w:rFonts w:asciiTheme="minorHAnsi" w:eastAsiaTheme="minorHAnsi" w:hAnsiTheme="minorHAnsi" w:cstheme="minorHAnsi"/>
          <w:color w:val="000000"/>
          <w:lang w:eastAsia="en-US"/>
        </w:rPr>
        <w:t xml:space="preserve">ommercial training, time spent </w:t>
      </w:r>
      <w:r w:rsidRPr="007E35A5">
        <w:rPr>
          <w:rFonts w:asciiTheme="minorHAnsi" w:hAnsiTheme="minorHAnsi" w:cstheme="minorHAnsi"/>
        </w:rPr>
        <w:t xml:space="preserve">working in an occupation relevant to the teacher’s work at the school, and experience with children/young people. </w:t>
      </w:r>
    </w:p>
    <w:p w14:paraId="5F46D15A" w14:textId="4339C098" w:rsidR="005F001F" w:rsidRPr="007E35A5" w:rsidRDefault="005F001F" w:rsidP="00486428">
      <w:pPr>
        <w:pStyle w:val="Default"/>
        <w:rPr>
          <w:rFonts w:asciiTheme="minorHAnsi" w:hAnsiTheme="minorHAnsi" w:cstheme="minorHAnsi"/>
        </w:rPr>
      </w:pPr>
    </w:p>
    <w:p w14:paraId="3ADA530C" w14:textId="0E5EF712"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7.10 Pay Increases arising from Changes to the </w:t>
      </w:r>
      <w:r w:rsidR="00866BCF">
        <w:rPr>
          <w:rFonts w:asciiTheme="minorHAnsi" w:hAnsiTheme="minorHAnsi" w:cstheme="minorHAnsi"/>
          <w:b/>
          <w:bCs/>
        </w:rPr>
        <w:t xml:space="preserve">STPCD </w:t>
      </w:r>
      <w:r w:rsidRPr="007E35A5">
        <w:rPr>
          <w:rFonts w:asciiTheme="minorHAnsi" w:hAnsiTheme="minorHAnsi" w:cstheme="minorHAnsi"/>
          <w:b/>
          <w:bCs/>
        </w:rPr>
        <w:t xml:space="preserve">Document </w:t>
      </w:r>
    </w:p>
    <w:p w14:paraId="64B0B5AB"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All teachers are paid in accordance with the statutory provisions of the School Teachers Pay and Conditions Document as updated from time to time. </w:t>
      </w:r>
    </w:p>
    <w:p w14:paraId="6A3657CE" w14:textId="77777777" w:rsidR="00C82D5B" w:rsidRPr="007E35A5" w:rsidRDefault="00C82D5B" w:rsidP="00486428">
      <w:pPr>
        <w:pStyle w:val="Default"/>
        <w:rPr>
          <w:rFonts w:asciiTheme="minorHAnsi" w:hAnsiTheme="minorHAnsi" w:cstheme="minorHAnsi"/>
        </w:rPr>
      </w:pPr>
    </w:p>
    <w:p w14:paraId="41D36F40"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7.11 Teaching and Learning Responsibility Payments (TLRs) </w:t>
      </w:r>
    </w:p>
    <w:p w14:paraId="675FB5ED" w14:textId="77777777" w:rsidR="00C82D5B"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TLRs will be awarded to the holders of the posts indicated in </w:t>
      </w:r>
      <w:r w:rsidR="00C46D9A" w:rsidRPr="007E35A5">
        <w:rPr>
          <w:rFonts w:asciiTheme="minorHAnsi" w:hAnsiTheme="minorHAnsi" w:cstheme="minorHAnsi"/>
        </w:rPr>
        <w:t>an academy’s</w:t>
      </w:r>
      <w:r w:rsidRPr="007E35A5">
        <w:rPr>
          <w:rFonts w:asciiTheme="minorHAnsi" w:hAnsiTheme="minorHAnsi" w:cstheme="minorHAnsi"/>
        </w:rPr>
        <w:t xml:space="preserve"> staffing structure, in line with the requirements of the School Teachers Pay and Conditions Document. TLR 1 and 2 are permanent points whilst TLR 3 is awarded on a fixed term basis of up to a year’s duration.</w:t>
      </w:r>
    </w:p>
    <w:p w14:paraId="5DD33078"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 </w:t>
      </w:r>
    </w:p>
    <w:p w14:paraId="09F7509A"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TLR payments will be awarded where a teacher is required to undertake a sustained additional responsibility within a school’s/academy’s staffing structure for ensuring the continued delivery of </w:t>
      </w:r>
      <w:proofErr w:type="gramStart"/>
      <w:r w:rsidRPr="007E35A5">
        <w:rPr>
          <w:rFonts w:asciiTheme="minorHAnsi" w:hAnsiTheme="minorHAnsi" w:cstheme="minorHAnsi"/>
        </w:rPr>
        <w:t>high</w:t>
      </w:r>
      <w:r w:rsidR="00C46D9A" w:rsidRPr="007E35A5">
        <w:rPr>
          <w:rFonts w:asciiTheme="minorHAnsi" w:hAnsiTheme="minorHAnsi" w:cstheme="minorHAnsi"/>
        </w:rPr>
        <w:t xml:space="preserve"> </w:t>
      </w:r>
      <w:r w:rsidRPr="007E35A5">
        <w:rPr>
          <w:rFonts w:asciiTheme="minorHAnsi" w:hAnsiTheme="minorHAnsi" w:cstheme="minorHAnsi"/>
        </w:rPr>
        <w:t>quality</w:t>
      </w:r>
      <w:proofErr w:type="gramEnd"/>
      <w:r w:rsidRPr="007E35A5">
        <w:rPr>
          <w:rFonts w:asciiTheme="minorHAnsi" w:hAnsiTheme="minorHAnsi" w:cstheme="minorHAnsi"/>
        </w:rPr>
        <w:t xml:space="preserve"> teaching and learning for which she/he is made accountable. </w:t>
      </w:r>
    </w:p>
    <w:p w14:paraId="6FDBD1B9"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In establishing posts for which TLR payments have been awarded the individual </w:t>
      </w:r>
      <w:r w:rsidR="00DE64C8" w:rsidRPr="007E35A5">
        <w:rPr>
          <w:rFonts w:asciiTheme="minorHAnsi" w:hAnsiTheme="minorHAnsi" w:cstheme="minorHAnsi"/>
        </w:rPr>
        <w:t>academy</w:t>
      </w:r>
      <w:r w:rsidRPr="007E35A5">
        <w:rPr>
          <w:rFonts w:asciiTheme="minorHAnsi" w:hAnsiTheme="minorHAnsi" w:cstheme="minorHAnsi"/>
        </w:rPr>
        <w:t xml:space="preserve"> will take account of the agreed criteria in the School Teachers’ Pay and Conditions Document. </w:t>
      </w:r>
    </w:p>
    <w:p w14:paraId="5F09A5BC" w14:textId="77777777" w:rsidR="00C82D5B" w:rsidRPr="007E35A5" w:rsidRDefault="00C82D5B" w:rsidP="00486428">
      <w:pPr>
        <w:pStyle w:val="Default"/>
        <w:rPr>
          <w:rFonts w:asciiTheme="minorHAnsi" w:hAnsiTheme="minorHAnsi" w:cstheme="minorHAnsi"/>
        </w:rPr>
      </w:pPr>
    </w:p>
    <w:p w14:paraId="1027FD22"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Each </w:t>
      </w:r>
      <w:r w:rsidR="00DE64C8" w:rsidRPr="007E35A5">
        <w:rPr>
          <w:rFonts w:asciiTheme="minorHAnsi" w:hAnsiTheme="minorHAnsi" w:cstheme="minorHAnsi"/>
        </w:rPr>
        <w:t>academy</w:t>
      </w:r>
      <w:r w:rsidRPr="007E35A5">
        <w:rPr>
          <w:rFonts w:asciiTheme="minorHAnsi" w:hAnsiTheme="minorHAnsi" w:cstheme="minorHAnsi"/>
        </w:rPr>
        <w:t xml:space="preserve"> will determine the value of TLR payments within the pay boundaries set out below. </w:t>
      </w:r>
    </w:p>
    <w:p w14:paraId="6926C10A" w14:textId="77777777" w:rsidR="00CC180C" w:rsidRDefault="00CC180C" w:rsidP="00486428">
      <w:pPr>
        <w:pStyle w:val="Default"/>
        <w:rPr>
          <w:rFonts w:asciiTheme="minorHAnsi" w:hAnsiTheme="minorHAnsi" w:cstheme="minorHAnsi"/>
          <w:highlight w:val="yellow"/>
        </w:rPr>
      </w:pPr>
    </w:p>
    <w:tbl>
      <w:tblPr>
        <w:tblStyle w:val="TableGrid"/>
        <w:tblW w:w="0" w:type="auto"/>
        <w:tblLook w:val="04A0" w:firstRow="1" w:lastRow="0" w:firstColumn="1" w:lastColumn="0" w:noHBand="0" w:noVBand="1"/>
      </w:tblPr>
      <w:tblGrid>
        <w:gridCol w:w="2254"/>
        <w:gridCol w:w="2254"/>
        <w:gridCol w:w="2254"/>
      </w:tblGrid>
      <w:tr w:rsidR="00987FBB" w14:paraId="28985CED" w14:textId="51DF9694" w:rsidTr="00CB3091">
        <w:tc>
          <w:tcPr>
            <w:tcW w:w="2254" w:type="dxa"/>
          </w:tcPr>
          <w:p w14:paraId="0EC8859C" w14:textId="77777777" w:rsidR="00987FBB" w:rsidRPr="00475BAB" w:rsidRDefault="00987FBB" w:rsidP="00987FBB">
            <w:pPr>
              <w:pStyle w:val="Default"/>
              <w:rPr>
                <w:rFonts w:asciiTheme="minorHAnsi" w:hAnsiTheme="minorHAnsi" w:cstheme="minorHAnsi"/>
              </w:rPr>
            </w:pPr>
            <w:r w:rsidRPr="00475BAB">
              <w:rPr>
                <w:rFonts w:asciiTheme="minorHAnsi" w:hAnsiTheme="minorHAnsi" w:cstheme="minorHAnsi"/>
              </w:rPr>
              <w:t>TLR</w:t>
            </w:r>
          </w:p>
        </w:tc>
        <w:tc>
          <w:tcPr>
            <w:tcW w:w="2254" w:type="dxa"/>
          </w:tcPr>
          <w:p w14:paraId="12EF72EF" w14:textId="4AE6BA53" w:rsidR="00987FBB" w:rsidRPr="00475BAB" w:rsidRDefault="004B6E8B" w:rsidP="00987FBB">
            <w:pPr>
              <w:pStyle w:val="Default"/>
              <w:rPr>
                <w:rFonts w:asciiTheme="minorHAnsi" w:hAnsiTheme="minorHAnsi" w:cstheme="minorHAnsi"/>
              </w:rPr>
            </w:pPr>
            <w:r>
              <w:rPr>
                <w:rFonts w:asciiTheme="minorHAnsi" w:hAnsiTheme="minorHAnsi" w:cstheme="minorHAnsi"/>
              </w:rPr>
              <w:t>September 2024</w:t>
            </w:r>
          </w:p>
        </w:tc>
        <w:tc>
          <w:tcPr>
            <w:tcW w:w="2254" w:type="dxa"/>
          </w:tcPr>
          <w:p w14:paraId="3DBA7781" w14:textId="51FFB194" w:rsidR="00987FBB" w:rsidRPr="00475BAB" w:rsidRDefault="004B6E8B" w:rsidP="00987FBB">
            <w:pPr>
              <w:pStyle w:val="Default"/>
              <w:rPr>
                <w:rFonts w:asciiTheme="minorHAnsi" w:hAnsiTheme="minorHAnsi" w:cstheme="minorHAnsi"/>
              </w:rPr>
            </w:pPr>
            <w:r>
              <w:rPr>
                <w:rFonts w:asciiTheme="minorHAnsi" w:hAnsiTheme="minorHAnsi" w:cstheme="minorHAnsi"/>
              </w:rPr>
              <w:t>September 2025</w:t>
            </w:r>
          </w:p>
        </w:tc>
      </w:tr>
      <w:tr w:rsidR="004B6E8B" w14:paraId="5227CDC1" w14:textId="3A5BBE5C" w:rsidTr="00CB3091">
        <w:tc>
          <w:tcPr>
            <w:tcW w:w="2254" w:type="dxa"/>
          </w:tcPr>
          <w:p w14:paraId="32749C11" w14:textId="03B6E639" w:rsidR="004B6E8B" w:rsidRPr="00475BAB" w:rsidRDefault="004B6E8B" w:rsidP="004B6E8B">
            <w:pPr>
              <w:pStyle w:val="Default"/>
              <w:rPr>
                <w:rFonts w:asciiTheme="minorHAnsi" w:hAnsiTheme="minorHAnsi" w:cstheme="minorHAnsi"/>
              </w:rPr>
            </w:pPr>
            <w:bookmarkStart w:id="0" w:name="_Hlk204685319"/>
            <w:r>
              <w:rPr>
                <w:rFonts w:asciiTheme="minorHAnsi" w:hAnsiTheme="minorHAnsi" w:cstheme="minorHAnsi"/>
              </w:rPr>
              <w:t>3a</w:t>
            </w:r>
          </w:p>
        </w:tc>
        <w:tc>
          <w:tcPr>
            <w:tcW w:w="2254" w:type="dxa"/>
          </w:tcPr>
          <w:p w14:paraId="614CFF39" w14:textId="4441FEA9" w:rsidR="004B6E8B" w:rsidRPr="00475BAB" w:rsidRDefault="004B6E8B" w:rsidP="004B6E8B">
            <w:pPr>
              <w:pStyle w:val="Default"/>
              <w:rPr>
                <w:rFonts w:asciiTheme="minorHAnsi" w:hAnsiTheme="minorHAnsi" w:cstheme="minorHAnsi"/>
              </w:rPr>
            </w:pPr>
            <w:r>
              <w:rPr>
                <w:rFonts w:asciiTheme="minorHAnsi" w:hAnsiTheme="minorHAnsi" w:cstheme="minorHAnsi"/>
              </w:rPr>
              <w:t>£675</w:t>
            </w:r>
          </w:p>
        </w:tc>
        <w:tc>
          <w:tcPr>
            <w:tcW w:w="2254" w:type="dxa"/>
          </w:tcPr>
          <w:p w14:paraId="3E941649" w14:textId="2B0928E1" w:rsidR="004B6E8B" w:rsidRPr="00475BAB" w:rsidRDefault="004B6E8B" w:rsidP="004B6E8B">
            <w:pPr>
              <w:pStyle w:val="Default"/>
              <w:rPr>
                <w:rFonts w:asciiTheme="minorHAnsi" w:hAnsiTheme="minorHAnsi" w:cstheme="minorHAnsi"/>
              </w:rPr>
            </w:pPr>
            <w:r>
              <w:rPr>
                <w:rFonts w:asciiTheme="minorHAnsi" w:hAnsiTheme="minorHAnsi" w:cstheme="minorHAnsi"/>
              </w:rPr>
              <w:t>£702</w:t>
            </w:r>
          </w:p>
        </w:tc>
      </w:tr>
      <w:tr w:rsidR="004B6E8B" w14:paraId="66235384" w14:textId="4DACCC44" w:rsidTr="00CB3091">
        <w:tc>
          <w:tcPr>
            <w:tcW w:w="2254" w:type="dxa"/>
          </w:tcPr>
          <w:p w14:paraId="2910C758" w14:textId="5E9A7D89" w:rsidR="004B6E8B" w:rsidRPr="00475BAB" w:rsidRDefault="004B6E8B" w:rsidP="004B6E8B">
            <w:pPr>
              <w:pStyle w:val="Default"/>
              <w:rPr>
                <w:rFonts w:asciiTheme="minorHAnsi" w:hAnsiTheme="minorHAnsi" w:cstheme="minorHAnsi"/>
              </w:rPr>
            </w:pPr>
            <w:r>
              <w:rPr>
                <w:rFonts w:asciiTheme="minorHAnsi" w:hAnsiTheme="minorHAnsi" w:cstheme="minorHAnsi"/>
              </w:rPr>
              <w:t>3b</w:t>
            </w:r>
          </w:p>
        </w:tc>
        <w:tc>
          <w:tcPr>
            <w:tcW w:w="2254" w:type="dxa"/>
          </w:tcPr>
          <w:p w14:paraId="1F0025D1" w14:textId="32D363E0" w:rsidR="004B6E8B" w:rsidRPr="00475BAB" w:rsidRDefault="004B6E8B" w:rsidP="004B6E8B">
            <w:pPr>
              <w:pStyle w:val="Default"/>
              <w:rPr>
                <w:rFonts w:asciiTheme="minorHAnsi" w:hAnsiTheme="minorHAnsi" w:cstheme="minorHAnsi"/>
              </w:rPr>
            </w:pPr>
            <w:r>
              <w:rPr>
                <w:rFonts w:asciiTheme="minorHAnsi" w:hAnsiTheme="minorHAnsi" w:cstheme="minorHAnsi"/>
              </w:rPr>
              <w:t>£3,344</w:t>
            </w:r>
          </w:p>
        </w:tc>
        <w:tc>
          <w:tcPr>
            <w:tcW w:w="2254" w:type="dxa"/>
          </w:tcPr>
          <w:p w14:paraId="03BC33FE" w14:textId="3521C22F" w:rsidR="004B6E8B" w:rsidRPr="00475BAB" w:rsidRDefault="004B6E8B" w:rsidP="004B6E8B">
            <w:pPr>
              <w:pStyle w:val="Default"/>
              <w:rPr>
                <w:rFonts w:asciiTheme="minorHAnsi" w:hAnsiTheme="minorHAnsi" w:cstheme="minorHAnsi"/>
              </w:rPr>
            </w:pPr>
            <w:r>
              <w:rPr>
                <w:rFonts w:asciiTheme="minorHAnsi" w:hAnsiTheme="minorHAnsi" w:cstheme="minorHAnsi"/>
              </w:rPr>
              <w:t>£3,478</w:t>
            </w:r>
          </w:p>
        </w:tc>
      </w:tr>
      <w:tr w:rsidR="004B6E8B" w14:paraId="44CFAECC" w14:textId="5C1BC8C6" w:rsidTr="00CB3091">
        <w:tc>
          <w:tcPr>
            <w:tcW w:w="2254" w:type="dxa"/>
          </w:tcPr>
          <w:p w14:paraId="7831A704" w14:textId="77777777" w:rsidR="004B6E8B" w:rsidRPr="00475BAB" w:rsidRDefault="004B6E8B" w:rsidP="004B6E8B">
            <w:pPr>
              <w:pStyle w:val="Default"/>
              <w:rPr>
                <w:rFonts w:asciiTheme="minorHAnsi" w:hAnsiTheme="minorHAnsi" w:cstheme="minorHAnsi"/>
              </w:rPr>
            </w:pPr>
            <w:r w:rsidRPr="00475BAB">
              <w:rPr>
                <w:rFonts w:asciiTheme="minorHAnsi" w:hAnsiTheme="minorHAnsi" w:cstheme="minorHAnsi"/>
              </w:rPr>
              <w:t>2a</w:t>
            </w:r>
          </w:p>
        </w:tc>
        <w:tc>
          <w:tcPr>
            <w:tcW w:w="2254" w:type="dxa"/>
          </w:tcPr>
          <w:p w14:paraId="11D5AD1E" w14:textId="72AB50FA" w:rsidR="004B6E8B" w:rsidRPr="00475BAB" w:rsidRDefault="004B6E8B" w:rsidP="004B6E8B">
            <w:pPr>
              <w:pStyle w:val="Default"/>
              <w:rPr>
                <w:rFonts w:asciiTheme="minorHAnsi" w:hAnsiTheme="minorHAnsi" w:cstheme="minorHAnsi"/>
              </w:rPr>
            </w:pPr>
            <w:r>
              <w:rPr>
                <w:rFonts w:asciiTheme="minorHAnsi" w:hAnsiTheme="minorHAnsi" w:cstheme="minorHAnsi"/>
              </w:rPr>
              <w:t>£3,391</w:t>
            </w:r>
          </w:p>
        </w:tc>
        <w:tc>
          <w:tcPr>
            <w:tcW w:w="2254" w:type="dxa"/>
          </w:tcPr>
          <w:p w14:paraId="23E14A21" w14:textId="20086C84" w:rsidR="004B6E8B" w:rsidRPr="00475BAB" w:rsidRDefault="004B6E8B" w:rsidP="004B6E8B">
            <w:pPr>
              <w:pStyle w:val="Default"/>
              <w:rPr>
                <w:rFonts w:asciiTheme="minorHAnsi" w:hAnsiTheme="minorHAnsi" w:cstheme="minorHAnsi"/>
              </w:rPr>
            </w:pPr>
            <w:r>
              <w:rPr>
                <w:rFonts w:asciiTheme="minorHAnsi" w:hAnsiTheme="minorHAnsi" w:cstheme="minorHAnsi"/>
              </w:rPr>
              <w:t>£3,527</w:t>
            </w:r>
          </w:p>
        </w:tc>
      </w:tr>
      <w:tr w:rsidR="004B6E8B" w14:paraId="58CE07ED" w14:textId="161961A1" w:rsidTr="00CB3091">
        <w:tc>
          <w:tcPr>
            <w:tcW w:w="2254" w:type="dxa"/>
          </w:tcPr>
          <w:p w14:paraId="6E71B1AE" w14:textId="77777777" w:rsidR="004B6E8B" w:rsidRPr="00475BAB" w:rsidRDefault="004B6E8B" w:rsidP="004B6E8B">
            <w:pPr>
              <w:pStyle w:val="Default"/>
              <w:rPr>
                <w:rFonts w:asciiTheme="minorHAnsi" w:hAnsiTheme="minorHAnsi" w:cstheme="minorHAnsi"/>
              </w:rPr>
            </w:pPr>
            <w:r w:rsidRPr="00475BAB">
              <w:rPr>
                <w:rFonts w:asciiTheme="minorHAnsi" w:hAnsiTheme="minorHAnsi" w:cstheme="minorHAnsi"/>
              </w:rPr>
              <w:t>2b</w:t>
            </w:r>
          </w:p>
        </w:tc>
        <w:tc>
          <w:tcPr>
            <w:tcW w:w="2254" w:type="dxa"/>
          </w:tcPr>
          <w:p w14:paraId="52978FCC" w14:textId="314E8766" w:rsidR="004B6E8B" w:rsidRPr="00475BAB" w:rsidRDefault="004B6E8B" w:rsidP="004B6E8B">
            <w:pPr>
              <w:pStyle w:val="Default"/>
              <w:rPr>
                <w:rFonts w:asciiTheme="minorHAnsi" w:hAnsiTheme="minorHAnsi" w:cstheme="minorHAnsi"/>
              </w:rPr>
            </w:pPr>
            <w:r>
              <w:rPr>
                <w:rFonts w:asciiTheme="minorHAnsi" w:hAnsiTheme="minorHAnsi" w:cstheme="minorHAnsi"/>
              </w:rPr>
              <w:t>£8,279</w:t>
            </w:r>
          </w:p>
        </w:tc>
        <w:tc>
          <w:tcPr>
            <w:tcW w:w="2254" w:type="dxa"/>
          </w:tcPr>
          <w:p w14:paraId="1ABA5DCB" w14:textId="36DAAD69" w:rsidR="004B6E8B" w:rsidRPr="00475BAB" w:rsidRDefault="004B6E8B" w:rsidP="004B6E8B">
            <w:pPr>
              <w:pStyle w:val="Default"/>
              <w:rPr>
                <w:rFonts w:asciiTheme="minorHAnsi" w:hAnsiTheme="minorHAnsi" w:cstheme="minorHAnsi"/>
              </w:rPr>
            </w:pPr>
            <w:r>
              <w:rPr>
                <w:rFonts w:asciiTheme="minorHAnsi" w:hAnsiTheme="minorHAnsi" w:cstheme="minorHAnsi"/>
              </w:rPr>
              <w:t>£8,611</w:t>
            </w:r>
          </w:p>
        </w:tc>
      </w:tr>
      <w:tr w:rsidR="004B6E8B" w14:paraId="7836AD56" w14:textId="38B235E2" w:rsidTr="00CB3091">
        <w:tc>
          <w:tcPr>
            <w:tcW w:w="2254" w:type="dxa"/>
          </w:tcPr>
          <w:p w14:paraId="7312F6B8" w14:textId="77777777" w:rsidR="004B6E8B" w:rsidRPr="00475BAB" w:rsidRDefault="004B6E8B" w:rsidP="004B6E8B">
            <w:pPr>
              <w:pStyle w:val="Default"/>
              <w:rPr>
                <w:rFonts w:asciiTheme="minorHAnsi" w:hAnsiTheme="minorHAnsi" w:cstheme="minorHAnsi"/>
              </w:rPr>
            </w:pPr>
            <w:r w:rsidRPr="00475BAB">
              <w:rPr>
                <w:rFonts w:asciiTheme="minorHAnsi" w:hAnsiTheme="minorHAnsi" w:cstheme="minorHAnsi"/>
              </w:rPr>
              <w:t>1a</w:t>
            </w:r>
          </w:p>
        </w:tc>
        <w:tc>
          <w:tcPr>
            <w:tcW w:w="2254" w:type="dxa"/>
          </w:tcPr>
          <w:p w14:paraId="59B08A5B" w14:textId="2CAD2235" w:rsidR="004B6E8B" w:rsidRPr="00475BAB" w:rsidRDefault="004B6E8B" w:rsidP="004B6E8B">
            <w:pPr>
              <w:pStyle w:val="Default"/>
              <w:rPr>
                <w:rFonts w:asciiTheme="minorHAnsi" w:hAnsiTheme="minorHAnsi" w:cstheme="minorHAnsi"/>
              </w:rPr>
            </w:pPr>
            <w:r>
              <w:rPr>
                <w:rFonts w:asciiTheme="minorHAnsi" w:hAnsiTheme="minorHAnsi" w:cstheme="minorHAnsi"/>
              </w:rPr>
              <w:t>£9,782</w:t>
            </w:r>
          </w:p>
        </w:tc>
        <w:tc>
          <w:tcPr>
            <w:tcW w:w="2254" w:type="dxa"/>
          </w:tcPr>
          <w:p w14:paraId="398FF910" w14:textId="630614C0" w:rsidR="004B6E8B" w:rsidRPr="00475BAB" w:rsidRDefault="004B6E8B" w:rsidP="004B6E8B">
            <w:pPr>
              <w:pStyle w:val="Default"/>
              <w:rPr>
                <w:rFonts w:asciiTheme="minorHAnsi" w:hAnsiTheme="minorHAnsi" w:cstheme="minorHAnsi"/>
              </w:rPr>
            </w:pPr>
            <w:r>
              <w:rPr>
                <w:rFonts w:asciiTheme="minorHAnsi" w:hAnsiTheme="minorHAnsi" w:cstheme="minorHAnsi"/>
              </w:rPr>
              <w:t>£10,174</w:t>
            </w:r>
          </w:p>
        </w:tc>
      </w:tr>
      <w:tr w:rsidR="004B6E8B" w14:paraId="7AB692A5" w14:textId="0610D34C" w:rsidTr="00CB3091">
        <w:tc>
          <w:tcPr>
            <w:tcW w:w="2254" w:type="dxa"/>
          </w:tcPr>
          <w:p w14:paraId="64A4AA4F" w14:textId="77777777" w:rsidR="004B6E8B" w:rsidRPr="00475BAB" w:rsidRDefault="004B6E8B" w:rsidP="004B6E8B">
            <w:pPr>
              <w:pStyle w:val="Default"/>
              <w:rPr>
                <w:rFonts w:asciiTheme="minorHAnsi" w:hAnsiTheme="minorHAnsi" w:cstheme="minorHAnsi"/>
              </w:rPr>
            </w:pPr>
            <w:r w:rsidRPr="00475BAB">
              <w:rPr>
                <w:rFonts w:asciiTheme="minorHAnsi" w:hAnsiTheme="minorHAnsi" w:cstheme="minorHAnsi"/>
              </w:rPr>
              <w:t>1b</w:t>
            </w:r>
          </w:p>
        </w:tc>
        <w:tc>
          <w:tcPr>
            <w:tcW w:w="2254" w:type="dxa"/>
          </w:tcPr>
          <w:p w14:paraId="1989912B" w14:textId="0906100B" w:rsidR="004B6E8B" w:rsidRPr="00475BAB" w:rsidRDefault="004B6E8B" w:rsidP="004B6E8B">
            <w:pPr>
              <w:pStyle w:val="Default"/>
              <w:rPr>
                <w:rFonts w:asciiTheme="minorHAnsi" w:hAnsiTheme="minorHAnsi" w:cstheme="minorHAnsi"/>
              </w:rPr>
            </w:pPr>
            <w:r>
              <w:rPr>
                <w:rFonts w:asciiTheme="minorHAnsi" w:hAnsiTheme="minorHAnsi" w:cstheme="minorHAnsi"/>
              </w:rPr>
              <w:t>£16,553</w:t>
            </w:r>
          </w:p>
        </w:tc>
        <w:tc>
          <w:tcPr>
            <w:tcW w:w="2254" w:type="dxa"/>
          </w:tcPr>
          <w:p w14:paraId="1C269276" w14:textId="24587DC8" w:rsidR="004B6E8B" w:rsidRPr="00475BAB" w:rsidRDefault="004B6E8B" w:rsidP="004B6E8B">
            <w:pPr>
              <w:pStyle w:val="Default"/>
              <w:rPr>
                <w:rFonts w:asciiTheme="minorHAnsi" w:hAnsiTheme="minorHAnsi" w:cstheme="minorHAnsi"/>
              </w:rPr>
            </w:pPr>
            <w:r>
              <w:rPr>
                <w:rFonts w:asciiTheme="minorHAnsi" w:hAnsiTheme="minorHAnsi" w:cstheme="minorHAnsi"/>
              </w:rPr>
              <w:t>£17,216</w:t>
            </w:r>
          </w:p>
        </w:tc>
      </w:tr>
      <w:bookmarkEnd w:id="0"/>
    </w:tbl>
    <w:p w14:paraId="541E8A5F" w14:textId="77777777" w:rsidR="00CC180C" w:rsidRDefault="00CC180C" w:rsidP="00486428">
      <w:pPr>
        <w:pStyle w:val="Default"/>
        <w:rPr>
          <w:rFonts w:asciiTheme="minorHAnsi" w:hAnsiTheme="minorHAnsi" w:cstheme="minorHAnsi"/>
          <w:highlight w:val="yellow"/>
        </w:rPr>
      </w:pPr>
    </w:p>
    <w:p w14:paraId="32AF51D4" w14:textId="77777777" w:rsidR="00CC180C" w:rsidRDefault="00CC180C" w:rsidP="00486428">
      <w:pPr>
        <w:pStyle w:val="Default"/>
        <w:rPr>
          <w:rFonts w:asciiTheme="minorHAnsi" w:hAnsiTheme="minorHAnsi" w:cstheme="minorHAnsi"/>
          <w:highlight w:val="yellow"/>
        </w:rPr>
      </w:pPr>
    </w:p>
    <w:p w14:paraId="0AE2FA66"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TLR payments will be pro rata for part time staff </w:t>
      </w:r>
    </w:p>
    <w:p w14:paraId="40ACE05D" w14:textId="77777777" w:rsidR="00C46D9A" w:rsidRPr="007E35A5" w:rsidRDefault="00C46D9A" w:rsidP="00486428">
      <w:pPr>
        <w:pStyle w:val="Default"/>
        <w:rPr>
          <w:rFonts w:asciiTheme="minorHAnsi" w:hAnsiTheme="minorHAnsi" w:cstheme="minorHAnsi"/>
        </w:rPr>
      </w:pPr>
    </w:p>
    <w:p w14:paraId="43282A4C" w14:textId="77777777" w:rsidR="00EA6F8D" w:rsidRDefault="00EA6F8D" w:rsidP="00486428">
      <w:pPr>
        <w:pStyle w:val="Default"/>
        <w:rPr>
          <w:rFonts w:asciiTheme="minorHAnsi" w:hAnsiTheme="minorHAnsi" w:cstheme="minorHAnsi"/>
          <w:b/>
          <w:bCs/>
        </w:rPr>
      </w:pPr>
    </w:p>
    <w:p w14:paraId="7309DDB2" w14:textId="60A90BBF" w:rsidR="005F001F" w:rsidRPr="007E35A5" w:rsidRDefault="005F001F" w:rsidP="00486428">
      <w:pPr>
        <w:pStyle w:val="Default"/>
        <w:rPr>
          <w:rFonts w:asciiTheme="minorHAnsi" w:hAnsiTheme="minorHAnsi" w:cstheme="minorHAnsi"/>
          <w:b/>
          <w:bCs/>
        </w:rPr>
      </w:pPr>
      <w:r w:rsidRPr="007E35A5">
        <w:rPr>
          <w:rFonts w:asciiTheme="minorHAnsi" w:hAnsiTheme="minorHAnsi" w:cstheme="minorHAnsi"/>
          <w:b/>
          <w:bCs/>
        </w:rPr>
        <w:t xml:space="preserve">7.12 Special Educational Needs Allowances </w:t>
      </w:r>
    </w:p>
    <w:p w14:paraId="5C8AFC62" w14:textId="77777777" w:rsidR="00C46D9A" w:rsidRPr="007E35A5" w:rsidRDefault="00C46D9A" w:rsidP="00486428">
      <w:pPr>
        <w:pStyle w:val="Default"/>
        <w:rPr>
          <w:rFonts w:asciiTheme="minorHAnsi" w:hAnsiTheme="minorHAnsi" w:cstheme="minorHAnsi"/>
        </w:rPr>
      </w:pPr>
    </w:p>
    <w:p w14:paraId="5B012C38" w14:textId="04EF56D7" w:rsidR="005F001F" w:rsidRDefault="00102DFD" w:rsidP="00486428">
      <w:pPr>
        <w:pStyle w:val="Default"/>
        <w:rPr>
          <w:rFonts w:asciiTheme="minorHAnsi" w:hAnsiTheme="minorHAnsi" w:cstheme="minorHAnsi"/>
        </w:rPr>
      </w:pPr>
      <w:r w:rsidRPr="007E35A5">
        <w:rPr>
          <w:rFonts w:asciiTheme="minorHAnsi" w:hAnsiTheme="minorHAnsi" w:cstheme="minorHAnsi"/>
        </w:rPr>
        <w:t>AP Barnet</w:t>
      </w:r>
      <w:r w:rsidR="005F001F" w:rsidRPr="007E35A5">
        <w:rPr>
          <w:rFonts w:asciiTheme="minorHAnsi" w:hAnsiTheme="minorHAnsi" w:cstheme="minorHAnsi"/>
        </w:rPr>
        <w:t xml:space="preserve"> (</w:t>
      </w:r>
      <w:r w:rsidR="00C46D9A" w:rsidRPr="007E35A5">
        <w:rPr>
          <w:rFonts w:asciiTheme="minorHAnsi" w:hAnsiTheme="minorHAnsi" w:cstheme="minorHAnsi"/>
        </w:rPr>
        <w:t>academies</w:t>
      </w:r>
      <w:r w:rsidR="005F001F" w:rsidRPr="007E35A5">
        <w:rPr>
          <w:rFonts w:asciiTheme="minorHAnsi" w:hAnsiTheme="minorHAnsi" w:cstheme="minorHAnsi"/>
        </w:rPr>
        <w:t xml:space="preserve">) will not follow a policy of awarding SEN </w:t>
      </w:r>
      <w:r w:rsidR="00C46D9A" w:rsidRPr="007E35A5">
        <w:rPr>
          <w:rFonts w:asciiTheme="minorHAnsi" w:hAnsiTheme="minorHAnsi" w:cstheme="minorHAnsi"/>
        </w:rPr>
        <w:t>allowances;</w:t>
      </w:r>
      <w:r w:rsidR="005F001F" w:rsidRPr="007E35A5">
        <w:rPr>
          <w:rFonts w:asciiTheme="minorHAnsi" w:hAnsiTheme="minorHAnsi" w:cstheme="minorHAnsi"/>
        </w:rPr>
        <w:t xml:space="preserve"> rather it will incorporate these under the TLR arrangements as they quite clearly meet the criteria of TLR points. Unless of course they are already in place and are maintained as part of TUPE arrangements. </w:t>
      </w:r>
    </w:p>
    <w:p w14:paraId="6CE3314C" w14:textId="68CB287B" w:rsidR="00C93845" w:rsidRDefault="00C93845" w:rsidP="00486428">
      <w:pPr>
        <w:pStyle w:val="Default"/>
        <w:rPr>
          <w:rFonts w:asciiTheme="minorHAnsi" w:hAnsiTheme="minorHAnsi" w:cstheme="minorHAnsi"/>
        </w:rPr>
      </w:pPr>
    </w:p>
    <w:tbl>
      <w:tblPr>
        <w:tblStyle w:val="TableGrid"/>
        <w:tblW w:w="0" w:type="auto"/>
        <w:tblLook w:val="04A0" w:firstRow="1" w:lastRow="0" w:firstColumn="1" w:lastColumn="0" w:noHBand="0" w:noVBand="1"/>
      </w:tblPr>
      <w:tblGrid>
        <w:gridCol w:w="2263"/>
        <w:gridCol w:w="1560"/>
        <w:gridCol w:w="1560"/>
      </w:tblGrid>
      <w:tr w:rsidR="00987FBB" w14:paraId="4C1BB7BA" w14:textId="4AC4E716" w:rsidTr="00CB3091">
        <w:tc>
          <w:tcPr>
            <w:tcW w:w="2263" w:type="dxa"/>
          </w:tcPr>
          <w:p w14:paraId="02BA7E60" w14:textId="31C5747A" w:rsidR="00987FBB" w:rsidRDefault="00987FBB" w:rsidP="00987FBB">
            <w:pPr>
              <w:pStyle w:val="Default"/>
              <w:rPr>
                <w:rFonts w:asciiTheme="minorHAnsi" w:hAnsiTheme="minorHAnsi" w:cstheme="minorHAnsi"/>
              </w:rPr>
            </w:pPr>
            <w:r>
              <w:rPr>
                <w:rFonts w:asciiTheme="minorHAnsi" w:hAnsiTheme="minorHAnsi" w:cstheme="minorHAnsi"/>
              </w:rPr>
              <w:t>SEN</w:t>
            </w:r>
          </w:p>
        </w:tc>
        <w:tc>
          <w:tcPr>
            <w:tcW w:w="1560" w:type="dxa"/>
          </w:tcPr>
          <w:p w14:paraId="65D37D78" w14:textId="2AB3479E" w:rsidR="00987FBB" w:rsidRDefault="00F50717" w:rsidP="00987FBB">
            <w:pPr>
              <w:pStyle w:val="Default"/>
              <w:rPr>
                <w:rFonts w:asciiTheme="minorHAnsi" w:hAnsiTheme="minorHAnsi" w:cstheme="minorHAnsi"/>
              </w:rPr>
            </w:pPr>
            <w:r>
              <w:rPr>
                <w:rFonts w:asciiTheme="minorHAnsi" w:hAnsiTheme="minorHAnsi" w:cstheme="minorHAnsi"/>
              </w:rPr>
              <w:t>Sept 202</w:t>
            </w:r>
            <w:r w:rsidR="0039378D">
              <w:rPr>
                <w:rFonts w:asciiTheme="minorHAnsi" w:hAnsiTheme="minorHAnsi" w:cstheme="minorHAnsi"/>
              </w:rPr>
              <w:t>4</w:t>
            </w:r>
          </w:p>
        </w:tc>
        <w:tc>
          <w:tcPr>
            <w:tcW w:w="1560" w:type="dxa"/>
          </w:tcPr>
          <w:p w14:paraId="478ECB58" w14:textId="24D9E9AB" w:rsidR="00987FBB" w:rsidRDefault="00864020" w:rsidP="00987FBB">
            <w:pPr>
              <w:pStyle w:val="Default"/>
              <w:rPr>
                <w:rFonts w:asciiTheme="minorHAnsi" w:hAnsiTheme="minorHAnsi" w:cstheme="minorHAnsi"/>
              </w:rPr>
            </w:pPr>
            <w:r>
              <w:rPr>
                <w:rFonts w:asciiTheme="minorHAnsi" w:hAnsiTheme="minorHAnsi" w:cstheme="minorHAnsi"/>
              </w:rPr>
              <w:t>Sept 202</w:t>
            </w:r>
            <w:r w:rsidR="004B6E8B">
              <w:rPr>
                <w:rFonts w:asciiTheme="minorHAnsi" w:hAnsiTheme="minorHAnsi" w:cstheme="minorHAnsi"/>
              </w:rPr>
              <w:t>5</w:t>
            </w:r>
          </w:p>
        </w:tc>
      </w:tr>
      <w:tr w:rsidR="00987FBB" w14:paraId="0CB06DD9" w14:textId="6770C8D4" w:rsidTr="00CB3091">
        <w:tc>
          <w:tcPr>
            <w:tcW w:w="2263" w:type="dxa"/>
          </w:tcPr>
          <w:p w14:paraId="5E64335C" w14:textId="7616B4A1" w:rsidR="00987FBB" w:rsidRDefault="00987FBB" w:rsidP="00987FBB">
            <w:pPr>
              <w:pStyle w:val="Default"/>
              <w:rPr>
                <w:rFonts w:asciiTheme="minorHAnsi" w:hAnsiTheme="minorHAnsi" w:cstheme="minorHAnsi"/>
              </w:rPr>
            </w:pPr>
            <w:r>
              <w:rPr>
                <w:rFonts w:asciiTheme="minorHAnsi" w:hAnsiTheme="minorHAnsi" w:cstheme="minorHAnsi"/>
              </w:rPr>
              <w:t>SEN min</w:t>
            </w:r>
          </w:p>
        </w:tc>
        <w:tc>
          <w:tcPr>
            <w:tcW w:w="1560" w:type="dxa"/>
          </w:tcPr>
          <w:p w14:paraId="648F5F9D" w14:textId="3660B54D" w:rsidR="00987FBB" w:rsidRDefault="00987FBB" w:rsidP="00864020">
            <w:pPr>
              <w:pStyle w:val="Default"/>
              <w:rPr>
                <w:rFonts w:asciiTheme="minorHAnsi" w:hAnsiTheme="minorHAnsi" w:cstheme="minorHAnsi"/>
              </w:rPr>
            </w:pPr>
            <w:r>
              <w:rPr>
                <w:rFonts w:asciiTheme="minorHAnsi" w:hAnsiTheme="minorHAnsi" w:cstheme="minorHAnsi"/>
              </w:rPr>
              <w:t>£2,</w:t>
            </w:r>
            <w:r w:rsidR="004B6E8B">
              <w:rPr>
                <w:rFonts w:asciiTheme="minorHAnsi" w:hAnsiTheme="minorHAnsi" w:cstheme="minorHAnsi"/>
              </w:rPr>
              <w:t>679</w:t>
            </w:r>
          </w:p>
        </w:tc>
        <w:tc>
          <w:tcPr>
            <w:tcW w:w="1560" w:type="dxa"/>
          </w:tcPr>
          <w:p w14:paraId="451333A0" w14:textId="31F32000" w:rsidR="00987FBB" w:rsidRDefault="00CB3091" w:rsidP="00987FBB">
            <w:pPr>
              <w:pStyle w:val="Default"/>
              <w:rPr>
                <w:rFonts w:asciiTheme="minorHAnsi" w:hAnsiTheme="minorHAnsi" w:cstheme="minorHAnsi"/>
              </w:rPr>
            </w:pPr>
            <w:r>
              <w:rPr>
                <w:rFonts w:asciiTheme="minorHAnsi" w:hAnsiTheme="minorHAnsi" w:cstheme="minorHAnsi"/>
              </w:rPr>
              <w:t>£</w:t>
            </w:r>
            <w:r w:rsidR="00864020">
              <w:rPr>
                <w:rFonts w:asciiTheme="minorHAnsi" w:hAnsiTheme="minorHAnsi" w:cstheme="minorHAnsi"/>
              </w:rPr>
              <w:t>2,</w:t>
            </w:r>
            <w:r w:rsidR="004B6E8B">
              <w:rPr>
                <w:rFonts w:asciiTheme="minorHAnsi" w:hAnsiTheme="minorHAnsi" w:cstheme="minorHAnsi"/>
              </w:rPr>
              <w:t>787</w:t>
            </w:r>
          </w:p>
        </w:tc>
      </w:tr>
      <w:tr w:rsidR="00987FBB" w14:paraId="2963ED86" w14:textId="01FEC146" w:rsidTr="00CB3091">
        <w:tc>
          <w:tcPr>
            <w:tcW w:w="2263" w:type="dxa"/>
          </w:tcPr>
          <w:p w14:paraId="6772E6CF" w14:textId="760A3545" w:rsidR="00987FBB" w:rsidRDefault="00987FBB" w:rsidP="00987FBB">
            <w:pPr>
              <w:pStyle w:val="Default"/>
              <w:rPr>
                <w:rFonts w:asciiTheme="minorHAnsi" w:hAnsiTheme="minorHAnsi" w:cstheme="minorHAnsi"/>
              </w:rPr>
            </w:pPr>
            <w:r>
              <w:rPr>
                <w:rFonts w:asciiTheme="minorHAnsi" w:hAnsiTheme="minorHAnsi" w:cstheme="minorHAnsi"/>
              </w:rPr>
              <w:t>SEN max</w:t>
            </w:r>
          </w:p>
        </w:tc>
        <w:tc>
          <w:tcPr>
            <w:tcW w:w="1560" w:type="dxa"/>
          </w:tcPr>
          <w:p w14:paraId="0CCCD4E1" w14:textId="16E07059" w:rsidR="00987FBB" w:rsidRDefault="00987FBB" w:rsidP="00864020">
            <w:pPr>
              <w:pStyle w:val="Default"/>
              <w:rPr>
                <w:rFonts w:asciiTheme="minorHAnsi" w:hAnsiTheme="minorHAnsi" w:cstheme="minorHAnsi"/>
              </w:rPr>
            </w:pPr>
            <w:r>
              <w:rPr>
                <w:rFonts w:asciiTheme="minorHAnsi" w:hAnsiTheme="minorHAnsi" w:cstheme="minorHAnsi"/>
              </w:rPr>
              <w:t>£</w:t>
            </w:r>
            <w:r w:rsidR="00864020">
              <w:rPr>
                <w:rFonts w:asciiTheme="minorHAnsi" w:hAnsiTheme="minorHAnsi" w:cstheme="minorHAnsi"/>
              </w:rPr>
              <w:t>5,</w:t>
            </w:r>
            <w:r w:rsidR="004B6E8B">
              <w:rPr>
                <w:rFonts w:asciiTheme="minorHAnsi" w:hAnsiTheme="minorHAnsi" w:cstheme="minorHAnsi"/>
              </w:rPr>
              <w:t>285</w:t>
            </w:r>
          </w:p>
        </w:tc>
        <w:tc>
          <w:tcPr>
            <w:tcW w:w="1560" w:type="dxa"/>
          </w:tcPr>
          <w:p w14:paraId="3E0D9041" w14:textId="47AE2014" w:rsidR="00987FBB" w:rsidRDefault="00CB3091" w:rsidP="00987FBB">
            <w:pPr>
              <w:pStyle w:val="Default"/>
              <w:rPr>
                <w:rFonts w:asciiTheme="minorHAnsi" w:hAnsiTheme="minorHAnsi" w:cstheme="minorHAnsi"/>
              </w:rPr>
            </w:pPr>
            <w:r>
              <w:rPr>
                <w:rFonts w:asciiTheme="minorHAnsi" w:hAnsiTheme="minorHAnsi" w:cstheme="minorHAnsi"/>
              </w:rPr>
              <w:t>£</w:t>
            </w:r>
            <w:r w:rsidR="00864020">
              <w:rPr>
                <w:rFonts w:asciiTheme="minorHAnsi" w:hAnsiTheme="minorHAnsi" w:cstheme="minorHAnsi"/>
              </w:rPr>
              <w:t>5,</w:t>
            </w:r>
            <w:r w:rsidR="004B6E8B">
              <w:rPr>
                <w:rFonts w:asciiTheme="minorHAnsi" w:hAnsiTheme="minorHAnsi" w:cstheme="minorHAnsi"/>
              </w:rPr>
              <w:t>497</w:t>
            </w:r>
          </w:p>
        </w:tc>
      </w:tr>
    </w:tbl>
    <w:p w14:paraId="54DCE6C6" w14:textId="77777777" w:rsidR="00C93845" w:rsidRPr="007E35A5" w:rsidRDefault="00C93845" w:rsidP="00486428">
      <w:pPr>
        <w:pStyle w:val="Default"/>
        <w:rPr>
          <w:rFonts w:asciiTheme="minorHAnsi" w:hAnsiTheme="minorHAnsi" w:cstheme="minorHAnsi"/>
        </w:rPr>
      </w:pPr>
    </w:p>
    <w:p w14:paraId="570A3A68" w14:textId="77777777" w:rsidR="00C82D5B" w:rsidRPr="007E35A5" w:rsidRDefault="00C82D5B" w:rsidP="00486428">
      <w:pPr>
        <w:pStyle w:val="Default"/>
        <w:rPr>
          <w:rFonts w:asciiTheme="minorHAnsi" w:hAnsiTheme="minorHAnsi" w:cstheme="minorHAnsi"/>
        </w:rPr>
      </w:pPr>
    </w:p>
    <w:p w14:paraId="3E6F8E5C"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7.13 Additional Payments </w:t>
      </w:r>
    </w:p>
    <w:p w14:paraId="58B52C72" w14:textId="77777777" w:rsidR="005F001F"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5F001F" w:rsidRPr="007E35A5">
        <w:rPr>
          <w:rFonts w:asciiTheme="minorHAnsi" w:hAnsiTheme="minorHAnsi" w:cstheme="minorHAnsi"/>
        </w:rPr>
        <w:t xml:space="preserve"> recognises its discretionary power to make additional payments to teachers in respect </w:t>
      </w:r>
      <w:proofErr w:type="gramStart"/>
      <w:r w:rsidR="005F001F" w:rsidRPr="007E35A5">
        <w:rPr>
          <w:rFonts w:asciiTheme="minorHAnsi" w:hAnsiTheme="minorHAnsi" w:cstheme="minorHAnsi"/>
        </w:rPr>
        <w:t>of:-</w:t>
      </w:r>
      <w:proofErr w:type="gramEnd"/>
      <w:r w:rsidR="005F001F" w:rsidRPr="007E35A5">
        <w:rPr>
          <w:rFonts w:asciiTheme="minorHAnsi" w:hAnsiTheme="minorHAnsi" w:cstheme="minorHAnsi"/>
        </w:rPr>
        <w:t xml:space="preserve"> </w:t>
      </w:r>
    </w:p>
    <w:p w14:paraId="39770721" w14:textId="77777777" w:rsidR="005F001F" w:rsidRPr="007E35A5" w:rsidRDefault="005F001F" w:rsidP="00486428">
      <w:pPr>
        <w:pStyle w:val="Default"/>
        <w:spacing w:after="23"/>
        <w:rPr>
          <w:rFonts w:asciiTheme="minorHAnsi" w:hAnsiTheme="minorHAnsi" w:cstheme="minorHAnsi"/>
        </w:rPr>
      </w:pPr>
      <w:r w:rsidRPr="007E35A5">
        <w:rPr>
          <w:rFonts w:asciiTheme="minorHAnsi" w:hAnsiTheme="minorHAnsi" w:cstheme="minorHAnsi"/>
        </w:rPr>
        <w:t xml:space="preserve">- continuing professional development undertaken outside the school </w:t>
      </w:r>
      <w:proofErr w:type="gramStart"/>
      <w:r w:rsidRPr="007E35A5">
        <w:rPr>
          <w:rFonts w:asciiTheme="minorHAnsi" w:hAnsiTheme="minorHAnsi" w:cstheme="minorHAnsi"/>
        </w:rPr>
        <w:t>day;</w:t>
      </w:r>
      <w:proofErr w:type="gramEnd"/>
      <w:r w:rsidRPr="007E35A5">
        <w:rPr>
          <w:rFonts w:asciiTheme="minorHAnsi" w:hAnsiTheme="minorHAnsi" w:cstheme="minorHAnsi"/>
        </w:rPr>
        <w:t xml:space="preserve"> </w:t>
      </w:r>
    </w:p>
    <w:p w14:paraId="26593E2E" w14:textId="77777777" w:rsidR="005F001F" w:rsidRPr="007E35A5" w:rsidRDefault="005F001F" w:rsidP="00486428">
      <w:pPr>
        <w:pStyle w:val="Default"/>
        <w:spacing w:after="23"/>
        <w:rPr>
          <w:rFonts w:asciiTheme="minorHAnsi" w:hAnsiTheme="minorHAnsi" w:cstheme="minorHAnsi"/>
        </w:rPr>
      </w:pPr>
      <w:r w:rsidRPr="007E35A5">
        <w:rPr>
          <w:rFonts w:asciiTheme="minorHAnsi" w:hAnsiTheme="minorHAnsi" w:cstheme="minorHAnsi"/>
        </w:rPr>
        <w:t xml:space="preserve">- activities relating to the provision of initial teacher training as part of the ordinary conduct of the </w:t>
      </w:r>
      <w:proofErr w:type="gramStart"/>
      <w:r w:rsidRPr="007E35A5">
        <w:rPr>
          <w:rFonts w:asciiTheme="minorHAnsi" w:hAnsiTheme="minorHAnsi" w:cstheme="minorHAnsi"/>
        </w:rPr>
        <w:t>school;</w:t>
      </w:r>
      <w:proofErr w:type="gramEnd"/>
      <w:r w:rsidRPr="007E35A5">
        <w:rPr>
          <w:rFonts w:asciiTheme="minorHAnsi" w:hAnsiTheme="minorHAnsi" w:cstheme="minorHAnsi"/>
        </w:rPr>
        <w:t xml:space="preserve"> </w:t>
      </w:r>
    </w:p>
    <w:p w14:paraId="48B31F3C" w14:textId="77777777" w:rsidR="005F001F" w:rsidRPr="007E35A5" w:rsidRDefault="005F001F" w:rsidP="00486428">
      <w:pPr>
        <w:pStyle w:val="Default"/>
        <w:spacing w:after="23"/>
        <w:rPr>
          <w:rFonts w:asciiTheme="minorHAnsi" w:hAnsiTheme="minorHAnsi" w:cstheme="minorHAnsi"/>
        </w:rPr>
      </w:pPr>
      <w:r w:rsidRPr="007E35A5">
        <w:rPr>
          <w:rFonts w:asciiTheme="minorHAnsi" w:hAnsiTheme="minorHAnsi" w:cstheme="minorHAnsi"/>
        </w:rPr>
        <w:t xml:space="preserve">- Participation in out-of-school hour’s activities. </w:t>
      </w:r>
    </w:p>
    <w:p w14:paraId="1AC2274D"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 honorarium payments in lieu of specific targeted, time limited, roles and/or enhanced appraisal performance or raising educational standard in one or more schools </w:t>
      </w:r>
    </w:p>
    <w:p w14:paraId="256A7B08" w14:textId="77777777" w:rsidR="005F001F" w:rsidRPr="007E35A5" w:rsidRDefault="005F001F" w:rsidP="00486428">
      <w:pPr>
        <w:pStyle w:val="Default"/>
        <w:rPr>
          <w:rFonts w:asciiTheme="minorHAnsi" w:hAnsiTheme="minorHAnsi" w:cstheme="minorHAnsi"/>
        </w:rPr>
      </w:pPr>
    </w:p>
    <w:p w14:paraId="00FEB561"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7.13.1 Continuing Professional Development </w:t>
      </w:r>
    </w:p>
    <w:p w14:paraId="46810B0D"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In line with the School Teachers’ Pay and Conditions Document, those teachers who undertake agreed voluntary continuing professional development outside the school day may be entitled to an additional payment. Each case to be considered by the </w:t>
      </w:r>
      <w:r w:rsidR="00F0613D" w:rsidRPr="007E35A5">
        <w:rPr>
          <w:rFonts w:asciiTheme="minorHAnsi" w:hAnsiTheme="minorHAnsi" w:cstheme="minorHAnsi"/>
        </w:rPr>
        <w:t>Chair/Executive Head/Head of School</w:t>
      </w:r>
      <w:r w:rsidR="00F278E9">
        <w:rPr>
          <w:rFonts w:asciiTheme="minorHAnsi" w:hAnsiTheme="minorHAnsi" w:cstheme="minorHAnsi"/>
        </w:rPr>
        <w:t xml:space="preserve"> </w:t>
      </w:r>
      <w:r w:rsidRPr="007E35A5">
        <w:rPr>
          <w:rFonts w:asciiTheme="minorHAnsi" w:hAnsiTheme="minorHAnsi" w:cstheme="minorHAnsi"/>
        </w:rPr>
        <w:t>before the activity</w:t>
      </w:r>
      <w:r w:rsidR="00C46D9A" w:rsidRPr="007E35A5">
        <w:rPr>
          <w:rFonts w:asciiTheme="minorHAnsi" w:hAnsiTheme="minorHAnsi" w:cstheme="minorHAnsi"/>
        </w:rPr>
        <w:t xml:space="preserve"> </w:t>
      </w:r>
      <w:r w:rsidRPr="007E35A5">
        <w:rPr>
          <w:rFonts w:asciiTheme="minorHAnsi" w:hAnsiTheme="minorHAnsi" w:cstheme="minorHAnsi"/>
        </w:rPr>
        <w:t xml:space="preserve">takes place, ensuring the practice is equitable. </w:t>
      </w:r>
    </w:p>
    <w:p w14:paraId="5F91D022" w14:textId="77777777" w:rsidR="00C82D5B" w:rsidRPr="007E35A5" w:rsidRDefault="00C82D5B" w:rsidP="00486428">
      <w:pPr>
        <w:pStyle w:val="Default"/>
        <w:rPr>
          <w:rFonts w:asciiTheme="minorHAnsi" w:hAnsiTheme="minorHAnsi" w:cstheme="minorHAnsi"/>
        </w:rPr>
      </w:pPr>
    </w:p>
    <w:p w14:paraId="77EA888E"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7.13.2 Initial Teacher Training Activities </w:t>
      </w:r>
    </w:p>
    <w:p w14:paraId="7B85B87A"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Teachers who undertake agreed voluntary school-based initial teacher training activities may be entitled to an additional payment. Each case to be considered by the </w:t>
      </w:r>
      <w:r w:rsidR="00C82D5B" w:rsidRPr="007E35A5">
        <w:rPr>
          <w:rFonts w:asciiTheme="minorHAnsi" w:hAnsiTheme="minorHAnsi" w:cstheme="minorHAnsi"/>
        </w:rPr>
        <w:t xml:space="preserve">Executive Head </w:t>
      </w:r>
      <w:r w:rsidRPr="007E35A5">
        <w:rPr>
          <w:rFonts w:asciiTheme="minorHAnsi" w:hAnsiTheme="minorHAnsi" w:cstheme="minorHAnsi"/>
        </w:rPr>
        <w:t>/</w:t>
      </w:r>
      <w:r w:rsidR="00F0613D" w:rsidRPr="007E35A5">
        <w:rPr>
          <w:rFonts w:asciiTheme="minorHAnsi" w:hAnsiTheme="minorHAnsi" w:cstheme="minorHAnsi"/>
        </w:rPr>
        <w:t>Head</w:t>
      </w:r>
      <w:r w:rsidRPr="007E35A5">
        <w:rPr>
          <w:rFonts w:asciiTheme="minorHAnsi" w:hAnsiTheme="minorHAnsi" w:cstheme="minorHAnsi"/>
        </w:rPr>
        <w:t xml:space="preserve"> </w:t>
      </w:r>
      <w:r w:rsidR="00C82D5B" w:rsidRPr="007E35A5">
        <w:rPr>
          <w:rFonts w:asciiTheme="minorHAnsi" w:hAnsiTheme="minorHAnsi" w:cstheme="minorHAnsi"/>
        </w:rPr>
        <w:t xml:space="preserve">of School </w:t>
      </w:r>
      <w:r w:rsidRPr="007E35A5">
        <w:rPr>
          <w:rFonts w:asciiTheme="minorHAnsi" w:hAnsiTheme="minorHAnsi" w:cstheme="minorHAnsi"/>
        </w:rPr>
        <w:t xml:space="preserve">before the activity takes place, ensuring the activity is equitable. </w:t>
      </w:r>
    </w:p>
    <w:p w14:paraId="54031B20" w14:textId="77777777" w:rsidR="00C82D5B" w:rsidRPr="007E35A5" w:rsidRDefault="00C82D5B" w:rsidP="00486428">
      <w:pPr>
        <w:pStyle w:val="Default"/>
        <w:rPr>
          <w:rFonts w:asciiTheme="minorHAnsi" w:hAnsiTheme="minorHAnsi" w:cstheme="minorHAnsi"/>
        </w:rPr>
      </w:pPr>
    </w:p>
    <w:p w14:paraId="16348FBE" w14:textId="77777777" w:rsidR="00C46D9A"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5F001F" w:rsidRPr="007E35A5">
        <w:rPr>
          <w:rFonts w:asciiTheme="minorHAnsi" w:hAnsiTheme="minorHAnsi" w:cstheme="minorHAnsi"/>
        </w:rPr>
        <w:t xml:space="preserve"> recognises its responsibilities for teachers who undertake initial teacher training activities which are not part of the ordinary running of </w:t>
      </w:r>
      <w:proofErr w:type="gramStart"/>
      <w:r w:rsidR="005F001F" w:rsidRPr="007E35A5">
        <w:rPr>
          <w:rFonts w:asciiTheme="minorHAnsi" w:hAnsiTheme="minorHAnsi" w:cstheme="minorHAnsi"/>
        </w:rPr>
        <w:t>a</w:t>
      </w:r>
      <w:proofErr w:type="gramEnd"/>
      <w:r w:rsidR="005F001F" w:rsidRPr="007E35A5">
        <w:rPr>
          <w:rFonts w:asciiTheme="minorHAnsi" w:hAnsiTheme="minorHAnsi" w:cstheme="minorHAnsi"/>
        </w:rPr>
        <w:t xml:space="preserve"> </w:t>
      </w:r>
      <w:r w:rsidR="00DE64C8" w:rsidRPr="007E35A5">
        <w:rPr>
          <w:rFonts w:asciiTheme="minorHAnsi" w:hAnsiTheme="minorHAnsi" w:cstheme="minorHAnsi"/>
        </w:rPr>
        <w:t>academy</w:t>
      </w:r>
      <w:r w:rsidR="005F001F" w:rsidRPr="007E35A5">
        <w:rPr>
          <w:rFonts w:asciiTheme="minorHAnsi" w:hAnsiTheme="minorHAnsi" w:cstheme="minorHAnsi"/>
        </w:rPr>
        <w:t xml:space="preserve"> and will exercise its powers in accordance with the Teachers Pay and Conditions Document.</w:t>
      </w:r>
    </w:p>
    <w:p w14:paraId="797B1BD3"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 </w:t>
      </w:r>
    </w:p>
    <w:p w14:paraId="02E76983" w14:textId="77777777" w:rsidR="005F001F" w:rsidRPr="007E35A5" w:rsidRDefault="005F001F" w:rsidP="00486428">
      <w:pPr>
        <w:pStyle w:val="Default"/>
        <w:rPr>
          <w:rFonts w:asciiTheme="minorHAnsi" w:hAnsiTheme="minorHAnsi" w:cstheme="minorHAnsi"/>
          <w:b/>
          <w:bCs/>
        </w:rPr>
      </w:pPr>
      <w:r w:rsidRPr="007E35A5">
        <w:rPr>
          <w:rFonts w:asciiTheme="minorHAnsi" w:hAnsiTheme="minorHAnsi" w:cstheme="minorHAnsi"/>
          <w:b/>
          <w:bCs/>
        </w:rPr>
        <w:t xml:space="preserve">7.13.3 Out of School Learning Activities </w:t>
      </w:r>
    </w:p>
    <w:p w14:paraId="02C783CF" w14:textId="77777777" w:rsidR="00C46D9A" w:rsidRPr="007E35A5" w:rsidRDefault="00C46D9A" w:rsidP="00486428">
      <w:pPr>
        <w:pStyle w:val="Default"/>
        <w:rPr>
          <w:rFonts w:asciiTheme="minorHAnsi" w:hAnsiTheme="minorHAnsi" w:cstheme="minorHAnsi"/>
        </w:rPr>
      </w:pPr>
    </w:p>
    <w:p w14:paraId="3B185F0A" w14:textId="118AAF58"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In line with the School Teachers’ Pay and Conditions Document those teachers who undertake agreed learning activities outside the normal school day may be entitled to a payment. Each case to be considered by the Principal/</w:t>
      </w:r>
      <w:r w:rsidR="00F0613D" w:rsidRPr="007E35A5">
        <w:rPr>
          <w:rFonts w:asciiTheme="minorHAnsi" w:hAnsiTheme="minorHAnsi" w:cstheme="minorHAnsi"/>
        </w:rPr>
        <w:t>Head</w:t>
      </w:r>
      <w:r w:rsidRPr="007E35A5">
        <w:rPr>
          <w:rFonts w:asciiTheme="minorHAnsi" w:hAnsiTheme="minorHAnsi" w:cstheme="minorHAnsi"/>
        </w:rPr>
        <w:t xml:space="preserve">, before the activity takes place, ensuring the activity is equitable. These activities may include: - (e.g. breakfast clubs, homework clubs, summer schools, sporting activities, outdoor activities/clubs; curricular link clubs e.g. arts, etc.). </w:t>
      </w:r>
    </w:p>
    <w:p w14:paraId="3102CE02" w14:textId="77777777" w:rsidR="00C46D9A" w:rsidRPr="007E35A5" w:rsidRDefault="00C46D9A" w:rsidP="00486428">
      <w:pPr>
        <w:pStyle w:val="Default"/>
        <w:rPr>
          <w:rFonts w:asciiTheme="minorHAnsi" w:hAnsiTheme="minorHAnsi" w:cstheme="minorHAnsi"/>
        </w:rPr>
      </w:pPr>
    </w:p>
    <w:p w14:paraId="53A5EA95" w14:textId="77777777" w:rsidR="005F001F" w:rsidRPr="007E35A5" w:rsidRDefault="005F001F" w:rsidP="00486428">
      <w:pPr>
        <w:pStyle w:val="Default"/>
        <w:rPr>
          <w:rFonts w:asciiTheme="minorHAnsi" w:hAnsiTheme="minorHAnsi" w:cstheme="minorHAnsi"/>
          <w:b/>
          <w:bCs/>
        </w:rPr>
      </w:pPr>
      <w:r w:rsidRPr="007E35A5">
        <w:rPr>
          <w:rFonts w:asciiTheme="minorHAnsi" w:hAnsiTheme="minorHAnsi" w:cstheme="minorHAnsi"/>
          <w:b/>
          <w:bCs/>
        </w:rPr>
        <w:t xml:space="preserve">7.13.4 Honorarium Payments </w:t>
      </w:r>
    </w:p>
    <w:p w14:paraId="1F253763" w14:textId="77777777" w:rsidR="00C46D9A" w:rsidRPr="007E35A5" w:rsidRDefault="00C46D9A" w:rsidP="00486428">
      <w:pPr>
        <w:pStyle w:val="Default"/>
        <w:rPr>
          <w:rFonts w:asciiTheme="minorHAnsi" w:hAnsiTheme="minorHAnsi" w:cstheme="minorHAnsi"/>
        </w:rPr>
      </w:pPr>
    </w:p>
    <w:p w14:paraId="71CAA1F6" w14:textId="77777777" w:rsidR="00C82D5B"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The </w:t>
      </w:r>
      <w:r w:rsidR="00F0613D" w:rsidRPr="007E35A5">
        <w:rPr>
          <w:rFonts w:asciiTheme="minorHAnsi" w:hAnsiTheme="minorHAnsi" w:cstheme="minorHAnsi"/>
        </w:rPr>
        <w:t>Chair/Executive Head/Head of School</w:t>
      </w:r>
      <w:r w:rsidR="00C82D5B" w:rsidRPr="007E35A5">
        <w:rPr>
          <w:rFonts w:asciiTheme="minorHAnsi" w:hAnsiTheme="minorHAnsi" w:cstheme="minorHAnsi"/>
        </w:rPr>
        <w:t xml:space="preserve"> </w:t>
      </w:r>
      <w:r w:rsidRPr="007E35A5">
        <w:rPr>
          <w:rFonts w:asciiTheme="minorHAnsi" w:hAnsiTheme="minorHAnsi" w:cstheme="minorHAnsi"/>
        </w:rPr>
        <w:t xml:space="preserve">may award a </w:t>
      </w:r>
      <w:r w:rsidR="00C46D9A" w:rsidRPr="007E35A5">
        <w:rPr>
          <w:rFonts w:asciiTheme="minorHAnsi" w:hAnsiTheme="minorHAnsi" w:cstheme="minorHAnsi"/>
        </w:rPr>
        <w:t>time-limited</w:t>
      </w:r>
      <w:r w:rsidRPr="007E35A5">
        <w:rPr>
          <w:rFonts w:asciiTheme="minorHAnsi" w:hAnsiTheme="minorHAnsi" w:cstheme="minorHAnsi"/>
        </w:rPr>
        <w:t xml:space="preserve"> payment to staff for specific improvement related purposes.</w:t>
      </w:r>
    </w:p>
    <w:p w14:paraId="05B441C6" w14:textId="77777777" w:rsidR="00C82D5B" w:rsidRPr="007E35A5" w:rsidRDefault="00C82D5B" w:rsidP="00486428">
      <w:pPr>
        <w:pStyle w:val="Default"/>
        <w:rPr>
          <w:rFonts w:asciiTheme="minorHAnsi" w:hAnsiTheme="minorHAnsi" w:cstheme="minorHAnsi"/>
        </w:rPr>
      </w:pPr>
    </w:p>
    <w:p w14:paraId="6F4BEF84"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b/>
          <w:bCs/>
        </w:rPr>
        <w:t xml:space="preserve"> 7.14 Recruitment and Retention Points </w:t>
      </w:r>
    </w:p>
    <w:p w14:paraId="4F3089B2" w14:textId="2068BD84" w:rsidR="005F001F"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5F001F" w:rsidRPr="007E35A5">
        <w:rPr>
          <w:rFonts w:asciiTheme="minorHAnsi" w:hAnsiTheme="minorHAnsi" w:cstheme="minorHAnsi"/>
        </w:rPr>
        <w:t xml:space="preserve"> reserves the right to make recruitment and retention </w:t>
      </w:r>
      <w:r w:rsidR="00C46D9A" w:rsidRPr="007E35A5">
        <w:rPr>
          <w:rFonts w:asciiTheme="minorHAnsi" w:hAnsiTheme="minorHAnsi" w:cstheme="minorHAnsi"/>
        </w:rPr>
        <w:t>payments, which</w:t>
      </w:r>
      <w:r w:rsidR="005F001F" w:rsidRPr="007E35A5">
        <w:rPr>
          <w:rFonts w:asciiTheme="minorHAnsi" w:hAnsiTheme="minorHAnsi" w:cstheme="minorHAnsi"/>
        </w:rPr>
        <w:t xml:space="preserve"> can be set at amounts determined by the </w:t>
      </w:r>
      <w:proofErr w:type="spellStart"/>
      <w:r w:rsidR="00DE64C8" w:rsidRPr="007E35A5">
        <w:rPr>
          <w:rFonts w:asciiTheme="minorHAnsi" w:hAnsiTheme="minorHAnsi" w:cstheme="minorHAnsi"/>
        </w:rPr>
        <w:t>The</w:t>
      </w:r>
      <w:proofErr w:type="spellEnd"/>
      <w:r w:rsidR="00DE64C8" w:rsidRPr="007E35A5">
        <w:rPr>
          <w:rFonts w:asciiTheme="minorHAnsi" w:hAnsiTheme="minorHAnsi" w:cstheme="minorHAnsi"/>
        </w:rPr>
        <w:t xml:space="preserve"> </w:t>
      </w:r>
      <w:r w:rsidR="00E43BEC">
        <w:rPr>
          <w:rFonts w:asciiTheme="minorHAnsi" w:hAnsiTheme="minorHAnsi" w:cstheme="minorHAnsi"/>
        </w:rPr>
        <w:t>Board of Trustees</w:t>
      </w:r>
      <w:r w:rsidR="005F001F" w:rsidRPr="007E35A5">
        <w:rPr>
          <w:rFonts w:asciiTheme="minorHAnsi" w:hAnsiTheme="minorHAnsi" w:cstheme="minorHAnsi"/>
        </w:rPr>
        <w:t xml:space="preserve">. Any such payments will only be allocated in the following circumstances: </w:t>
      </w:r>
    </w:p>
    <w:p w14:paraId="141F5D7D" w14:textId="77777777" w:rsidR="005F001F" w:rsidRPr="007E35A5" w:rsidRDefault="005F001F" w:rsidP="00486428">
      <w:pPr>
        <w:pStyle w:val="Default"/>
        <w:spacing w:after="22"/>
        <w:rPr>
          <w:rFonts w:asciiTheme="minorHAnsi" w:hAnsiTheme="minorHAnsi" w:cstheme="minorHAnsi"/>
        </w:rPr>
      </w:pPr>
      <w:r w:rsidRPr="007E35A5">
        <w:rPr>
          <w:rFonts w:asciiTheme="minorHAnsi" w:hAnsiTheme="minorHAnsi" w:cstheme="minorHAnsi"/>
        </w:rPr>
        <w:t xml:space="preserve">a) for posts in known shortage </w:t>
      </w:r>
      <w:proofErr w:type="gramStart"/>
      <w:r w:rsidRPr="007E35A5">
        <w:rPr>
          <w:rFonts w:asciiTheme="minorHAnsi" w:hAnsiTheme="minorHAnsi" w:cstheme="minorHAnsi"/>
        </w:rPr>
        <w:t>subjects;</w:t>
      </w:r>
      <w:proofErr w:type="gramEnd"/>
      <w:r w:rsidRPr="007E35A5">
        <w:rPr>
          <w:rFonts w:asciiTheme="minorHAnsi" w:hAnsiTheme="minorHAnsi" w:cstheme="minorHAnsi"/>
        </w:rPr>
        <w:t xml:space="preserve"> </w:t>
      </w:r>
    </w:p>
    <w:p w14:paraId="12524680" w14:textId="77777777" w:rsidR="005F001F" w:rsidRPr="007E35A5" w:rsidRDefault="005F001F" w:rsidP="00486428">
      <w:pPr>
        <w:pStyle w:val="Default"/>
        <w:spacing w:after="22"/>
        <w:rPr>
          <w:rFonts w:asciiTheme="minorHAnsi" w:hAnsiTheme="minorHAnsi" w:cstheme="minorHAnsi"/>
        </w:rPr>
      </w:pPr>
      <w:r w:rsidRPr="007E35A5">
        <w:rPr>
          <w:rFonts w:asciiTheme="minorHAnsi" w:hAnsiTheme="minorHAnsi" w:cstheme="minorHAnsi"/>
        </w:rPr>
        <w:t xml:space="preserve">b) for posts which have previously been difficult to </w:t>
      </w:r>
      <w:proofErr w:type="gramStart"/>
      <w:r w:rsidRPr="007E35A5">
        <w:rPr>
          <w:rFonts w:asciiTheme="minorHAnsi" w:hAnsiTheme="minorHAnsi" w:cstheme="minorHAnsi"/>
        </w:rPr>
        <w:t>fill;</w:t>
      </w:r>
      <w:proofErr w:type="gramEnd"/>
      <w:r w:rsidRPr="007E35A5">
        <w:rPr>
          <w:rFonts w:asciiTheme="minorHAnsi" w:hAnsiTheme="minorHAnsi" w:cstheme="minorHAnsi"/>
        </w:rPr>
        <w:t xml:space="preserve"> </w:t>
      </w:r>
    </w:p>
    <w:p w14:paraId="796757EA"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c) To retain existing staff where </w:t>
      </w:r>
      <w:proofErr w:type="gramStart"/>
      <w:r w:rsidRPr="007E35A5">
        <w:rPr>
          <w:rFonts w:asciiTheme="minorHAnsi" w:hAnsiTheme="minorHAnsi" w:cstheme="minorHAnsi"/>
        </w:rPr>
        <w:t>a</w:t>
      </w:r>
      <w:proofErr w:type="gramEnd"/>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xml:space="preserve"> considers that the loss of the teacher would result in recruitment difficulties. </w:t>
      </w:r>
    </w:p>
    <w:p w14:paraId="0CA4ADC9" w14:textId="77777777" w:rsidR="005F001F" w:rsidRPr="007E35A5" w:rsidRDefault="005F001F" w:rsidP="00486428">
      <w:pPr>
        <w:pStyle w:val="Default"/>
        <w:rPr>
          <w:rFonts w:asciiTheme="minorHAnsi" w:hAnsiTheme="minorHAnsi" w:cstheme="minorHAnsi"/>
        </w:rPr>
      </w:pPr>
    </w:p>
    <w:p w14:paraId="24ABC293" w14:textId="74717AA1"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Therefore, </w:t>
      </w:r>
      <w:r w:rsidR="00102DFD" w:rsidRPr="007E35A5">
        <w:rPr>
          <w:rFonts w:asciiTheme="minorHAnsi" w:hAnsiTheme="minorHAnsi" w:cstheme="minorHAnsi"/>
        </w:rPr>
        <w:t>AP Barnet</w:t>
      </w:r>
      <w:r w:rsidRPr="007E35A5">
        <w:rPr>
          <w:rFonts w:asciiTheme="minorHAnsi" w:hAnsiTheme="minorHAnsi" w:cstheme="minorHAnsi"/>
        </w:rPr>
        <w:t>/</w:t>
      </w:r>
      <w:r w:rsidR="00DE64C8" w:rsidRPr="007E35A5">
        <w:rPr>
          <w:rFonts w:asciiTheme="minorHAnsi" w:hAnsiTheme="minorHAnsi" w:cstheme="minorHAnsi"/>
        </w:rPr>
        <w:t xml:space="preserve">The </w:t>
      </w:r>
      <w:r w:rsidR="00E43BEC">
        <w:rPr>
          <w:rFonts w:asciiTheme="minorHAnsi" w:hAnsiTheme="minorHAnsi" w:cstheme="minorHAnsi"/>
        </w:rPr>
        <w:t>Board of Trustees</w:t>
      </w:r>
      <w:r w:rsidRPr="007E35A5">
        <w:rPr>
          <w:rFonts w:asciiTheme="minorHAnsi" w:hAnsiTheme="minorHAnsi" w:cstheme="minorHAnsi"/>
        </w:rPr>
        <w:t xml:space="preserve"> will pay recruitment and retention awards of one TLR for one year. This timeframe will only be reviewed in exceptional circumstances to be agreed by individual </w:t>
      </w:r>
      <w:r w:rsidR="00DE64C8" w:rsidRPr="007E35A5">
        <w:rPr>
          <w:rFonts w:asciiTheme="minorHAnsi" w:hAnsiTheme="minorHAnsi" w:cstheme="minorHAnsi"/>
        </w:rPr>
        <w:t>academy</w:t>
      </w:r>
      <w:r w:rsidRPr="007E35A5">
        <w:rPr>
          <w:rFonts w:asciiTheme="minorHAnsi" w:hAnsiTheme="minorHAnsi" w:cstheme="minorHAnsi"/>
        </w:rPr>
        <w:t xml:space="preserve"> </w:t>
      </w:r>
      <w:r w:rsidR="00DE64C8" w:rsidRPr="007E35A5">
        <w:rPr>
          <w:rFonts w:asciiTheme="minorHAnsi" w:hAnsiTheme="minorHAnsi" w:cstheme="minorHAnsi"/>
        </w:rPr>
        <w:t xml:space="preserve">The </w:t>
      </w:r>
      <w:r w:rsidR="00E43BEC">
        <w:rPr>
          <w:rFonts w:asciiTheme="minorHAnsi" w:hAnsiTheme="minorHAnsi" w:cstheme="minorHAnsi"/>
        </w:rPr>
        <w:t>Board of Trustees</w:t>
      </w:r>
      <w:r w:rsidRPr="007E35A5">
        <w:rPr>
          <w:rFonts w:asciiTheme="minorHAnsi" w:hAnsiTheme="minorHAnsi" w:cstheme="minorHAnsi"/>
        </w:rPr>
        <w:t xml:space="preserve">. </w:t>
      </w:r>
    </w:p>
    <w:p w14:paraId="6C5450F9" w14:textId="77777777" w:rsidR="00C46D9A" w:rsidRPr="007E35A5" w:rsidRDefault="00C46D9A" w:rsidP="00486428">
      <w:pPr>
        <w:pStyle w:val="Default"/>
        <w:rPr>
          <w:rFonts w:asciiTheme="minorHAnsi" w:hAnsiTheme="minorHAnsi" w:cstheme="minorHAnsi"/>
        </w:rPr>
      </w:pPr>
    </w:p>
    <w:p w14:paraId="79B35CE9" w14:textId="77777777" w:rsidR="005F001F" w:rsidRPr="007E35A5" w:rsidRDefault="005F001F" w:rsidP="00486428">
      <w:pPr>
        <w:pStyle w:val="Default"/>
        <w:rPr>
          <w:rFonts w:asciiTheme="minorHAnsi" w:hAnsiTheme="minorHAnsi" w:cstheme="minorHAnsi"/>
          <w:b/>
          <w:bCs/>
        </w:rPr>
      </w:pPr>
      <w:r w:rsidRPr="007E35A5">
        <w:rPr>
          <w:rFonts w:asciiTheme="minorHAnsi" w:hAnsiTheme="minorHAnsi" w:cstheme="minorHAnsi"/>
          <w:b/>
          <w:bCs/>
        </w:rPr>
        <w:t xml:space="preserve">7.15 Safeguarding </w:t>
      </w:r>
    </w:p>
    <w:p w14:paraId="71004B9B" w14:textId="77777777" w:rsidR="00DC37C1" w:rsidRPr="007E35A5" w:rsidRDefault="00DC37C1" w:rsidP="00486428">
      <w:pPr>
        <w:pStyle w:val="Default"/>
        <w:rPr>
          <w:rFonts w:asciiTheme="minorHAnsi" w:hAnsiTheme="minorHAnsi" w:cstheme="minorHAnsi"/>
        </w:rPr>
      </w:pPr>
    </w:p>
    <w:p w14:paraId="336167FB" w14:textId="77777777"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The Academy Trust recognises its responsibilities for safeguarding the salaries of teachers as set out in the relevant School Teachers’ Pay and Conditions Document. </w:t>
      </w:r>
    </w:p>
    <w:p w14:paraId="3ADEC699" w14:textId="77777777" w:rsidR="00DC37C1" w:rsidRPr="007E35A5" w:rsidRDefault="00DC37C1" w:rsidP="00486428">
      <w:pPr>
        <w:pStyle w:val="Default"/>
        <w:rPr>
          <w:rFonts w:asciiTheme="minorHAnsi" w:hAnsiTheme="minorHAnsi" w:cstheme="minorHAnsi"/>
        </w:rPr>
      </w:pPr>
    </w:p>
    <w:p w14:paraId="0F75C130" w14:textId="77777777" w:rsidR="005F001F" w:rsidRPr="007E35A5" w:rsidRDefault="005F001F" w:rsidP="00486428">
      <w:pPr>
        <w:pStyle w:val="Default"/>
        <w:rPr>
          <w:rFonts w:asciiTheme="minorHAnsi" w:hAnsiTheme="minorHAnsi" w:cstheme="minorHAnsi"/>
          <w:b/>
          <w:bCs/>
        </w:rPr>
      </w:pPr>
      <w:r w:rsidRPr="007E35A5">
        <w:rPr>
          <w:rFonts w:asciiTheme="minorHAnsi" w:hAnsiTheme="minorHAnsi" w:cstheme="minorHAnsi"/>
          <w:b/>
          <w:bCs/>
        </w:rPr>
        <w:t xml:space="preserve">7.16 Determination of the Leadership Group Salaries </w:t>
      </w:r>
    </w:p>
    <w:p w14:paraId="33810D9A" w14:textId="77777777" w:rsidR="00DC37C1" w:rsidRPr="007E35A5" w:rsidRDefault="00DC37C1" w:rsidP="00486428">
      <w:pPr>
        <w:pStyle w:val="Default"/>
        <w:rPr>
          <w:rFonts w:asciiTheme="minorHAnsi" w:hAnsiTheme="minorHAnsi" w:cstheme="minorHAnsi"/>
        </w:rPr>
      </w:pPr>
    </w:p>
    <w:p w14:paraId="78F3AB80" w14:textId="647E7140" w:rsidR="005F001F" w:rsidRPr="007E35A5" w:rsidRDefault="005F001F" w:rsidP="00486428">
      <w:pPr>
        <w:pStyle w:val="Default"/>
        <w:rPr>
          <w:rFonts w:asciiTheme="minorHAnsi" w:hAnsiTheme="minorHAnsi" w:cstheme="minorHAnsi"/>
        </w:rPr>
      </w:pPr>
      <w:r w:rsidRPr="007E35A5">
        <w:rPr>
          <w:rFonts w:asciiTheme="minorHAnsi" w:hAnsiTheme="minorHAnsi" w:cstheme="minorHAnsi"/>
        </w:rPr>
        <w:t xml:space="preserve">In relation to the </w:t>
      </w:r>
      <w:r w:rsidR="00554152">
        <w:rPr>
          <w:rFonts w:asciiTheme="minorHAnsi" w:hAnsiTheme="minorHAnsi" w:cstheme="minorHAnsi"/>
        </w:rPr>
        <w:t>Executive Head</w:t>
      </w:r>
      <w:r w:rsidRPr="007E35A5">
        <w:rPr>
          <w:rFonts w:asciiTheme="minorHAnsi" w:hAnsiTheme="minorHAnsi" w:cstheme="minorHAnsi"/>
        </w:rPr>
        <w:t xml:space="preserve">, the </w:t>
      </w:r>
      <w:r w:rsidR="00102DFD" w:rsidRPr="007E35A5">
        <w:rPr>
          <w:rFonts w:asciiTheme="minorHAnsi" w:hAnsiTheme="minorHAnsi" w:cstheme="minorHAnsi"/>
        </w:rPr>
        <w:t>AP Barnet</w:t>
      </w:r>
      <w:r w:rsidRPr="007E35A5">
        <w:rPr>
          <w:rFonts w:asciiTheme="minorHAnsi" w:hAnsiTheme="minorHAnsi" w:cstheme="minorHAnsi"/>
        </w:rPr>
        <w:t xml:space="preserve"> Board will exercise discretion in determining the remuneration of that post and will consider the wider multi school role that the position entails. This post will be subject to annual Appraisal as in all other leadership roles. </w:t>
      </w:r>
    </w:p>
    <w:p w14:paraId="3707568B" w14:textId="54BD45F0" w:rsidR="00C63611" w:rsidRPr="007E35A5" w:rsidRDefault="005F001F" w:rsidP="00486428">
      <w:pPr>
        <w:pStyle w:val="Default"/>
        <w:rPr>
          <w:rFonts w:asciiTheme="minorHAnsi" w:hAnsiTheme="minorHAnsi" w:cstheme="minorHAnsi"/>
        </w:rPr>
      </w:pPr>
      <w:r w:rsidRPr="007E35A5">
        <w:rPr>
          <w:rFonts w:asciiTheme="minorHAnsi" w:hAnsiTheme="minorHAnsi" w:cstheme="minorHAnsi"/>
        </w:rPr>
        <w:t>The pay range of the senior school leaders (</w:t>
      </w:r>
      <w:r w:rsidR="00C82D5B" w:rsidRPr="007E35A5">
        <w:rPr>
          <w:rFonts w:asciiTheme="minorHAnsi" w:hAnsiTheme="minorHAnsi" w:cstheme="minorHAnsi"/>
        </w:rPr>
        <w:t>Executive Head/Head</w:t>
      </w:r>
      <w:r w:rsidRPr="007E35A5">
        <w:rPr>
          <w:rFonts w:asciiTheme="minorHAnsi" w:hAnsiTheme="minorHAnsi" w:cstheme="minorHAnsi"/>
        </w:rPr>
        <w:t xml:space="preserve">) will be </w:t>
      </w:r>
      <w:proofErr w:type="gramStart"/>
      <w:r w:rsidRPr="007E35A5">
        <w:rPr>
          <w:rFonts w:asciiTheme="minorHAnsi" w:hAnsiTheme="minorHAnsi" w:cstheme="minorHAnsi"/>
        </w:rPr>
        <w:t xml:space="preserve">reviewed </w:t>
      </w:r>
      <w:r w:rsidR="00554152">
        <w:rPr>
          <w:rFonts w:asciiTheme="minorHAnsi" w:hAnsiTheme="minorHAnsi" w:cstheme="minorHAnsi"/>
        </w:rPr>
        <w:t xml:space="preserve"> following</w:t>
      </w:r>
      <w:proofErr w:type="gramEnd"/>
      <w:r w:rsidR="00554152">
        <w:rPr>
          <w:rFonts w:asciiTheme="minorHAnsi" w:hAnsiTheme="minorHAnsi" w:cstheme="minorHAnsi"/>
        </w:rPr>
        <w:t xml:space="preserve"> performance management in the Autumn term </w:t>
      </w:r>
      <w:r w:rsidRPr="007E35A5">
        <w:rPr>
          <w:rFonts w:asciiTheme="minorHAnsi" w:hAnsiTheme="minorHAnsi" w:cstheme="minorHAnsi"/>
        </w:rPr>
        <w:t>if there</w:t>
      </w:r>
      <w:r w:rsidR="00C82D5B" w:rsidRPr="007E35A5">
        <w:rPr>
          <w:rFonts w:asciiTheme="minorHAnsi" w:hAnsiTheme="minorHAnsi" w:cstheme="minorHAnsi"/>
        </w:rPr>
        <w:t xml:space="preserve"> </w:t>
      </w:r>
      <w:r w:rsidR="00C63611" w:rsidRPr="007E35A5">
        <w:rPr>
          <w:rFonts w:asciiTheme="minorHAnsi" w:hAnsiTheme="minorHAnsi" w:cstheme="minorHAnsi"/>
        </w:rPr>
        <w:t xml:space="preserve">would indicate that a pay range should be reviewed. </w:t>
      </w:r>
    </w:p>
    <w:p w14:paraId="2F8FF4E1" w14:textId="77777777" w:rsidR="00C82D5B" w:rsidRPr="007E35A5" w:rsidRDefault="00C82D5B" w:rsidP="00486428">
      <w:pPr>
        <w:pStyle w:val="Default"/>
        <w:rPr>
          <w:rFonts w:asciiTheme="minorHAnsi" w:hAnsiTheme="minorHAnsi" w:cstheme="minorHAnsi"/>
        </w:rPr>
      </w:pPr>
    </w:p>
    <w:p w14:paraId="40B2222C"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All leadership roles will require individuals to have demonstrated sustained high quality of performance. In </w:t>
      </w:r>
      <w:proofErr w:type="gramStart"/>
      <w:r w:rsidRPr="007E35A5">
        <w:rPr>
          <w:rFonts w:asciiTheme="minorHAnsi" w:hAnsiTheme="minorHAnsi" w:cstheme="minorHAnsi"/>
        </w:rPr>
        <w:t>addition</w:t>
      </w:r>
      <w:proofErr w:type="gramEnd"/>
      <w:r w:rsidRPr="007E35A5">
        <w:rPr>
          <w:rFonts w:asciiTheme="minorHAnsi" w:hAnsiTheme="minorHAnsi" w:cstheme="minorHAnsi"/>
        </w:rPr>
        <w:t xml:space="preserve"> he/she must have completed successful annual appraisal reviews, in which their high quality of performance is demonstrated. </w:t>
      </w:r>
    </w:p>
    <w:p w14:paraId="0CD5C1F0" w14:textId="77777777" w:rsidR="00C82D5B" w:rsidRPr="007E35A5" w:rsidRDefault="00C82D5B" w:rsidP="00486428">
      <w:pPr>
        <w:pStyle w:val="Default"/>
        <w:rPr>
          <w:rFonts w:asciiTheme="minorHAnsi" w:hAnsiTheme="minorHAnsi" w:cstheme="minorHAnsi"/>
        </w:rPr>
      </w:pPr>
    </w:p>
    <w:p w14:paraId="7F7DC064" w14:textId="3865EDB6"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In assessing and reviewing the salaries of posts on the Leadership </w:t>
      </w:r>
      <w:r w:rsidR="009425F7">
        <w:rPr>
          <w:rFonts w:asciiTheme="minorHAnsi" w:hAnsiTheme="minorHAnsi" w:cstheme="minorHAnsi"/>
        </w:rPr>
        <w:t>Range</w:t>
      </w:r>
      <w:r w:rsidRPr="007E35A5">
        <w:rPr>
          <w:rFonts w:asciiTheme="minorHAnsi" w:hAnsiTheme="minorHAnsi" w:cstheme="minorHAnsi"/>
        </w:rPr>
        <w:t>*, a</w:t>
      </w:r>
      <w:r w:rsidR="00C82D5B" w:rsidRPr="007E35A5">
        <w:rPr>
          <w:rFonts w:asciiTheme="minorHAnsi" w:hAnsiTheme="minorHAnsi" w:cstheme="minorHAnsi"/>
        </w:rPr>
        <w:t>n</w:t>
      </w:r>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xml:space="preserve"> will give due consideration to the following factors: </w:t>
      </w:r>
    </w:p>
    <w:p w14:paraId="164AC2FA" w14:textId="77777777" w:rsidR="00C63611" w:rsidRPr="007E35A5" w:rsidRDefault="00C63611" w:rsidP="00486428">
      <w:pPr>
        <w:pStyle w:val="Default"/>
        <w:spacing w:after="22"/>
        <w:rPr>
          <w:rFonts w:asciiTheme="minorHAnsi" w:hAnsiTheme="minorHAnsi" w:cstheme="minorHAnsi"/>
        </w:rPr>
      </w:pPr>
      <w:r w:rsidRPr="007E35A5">
        <w:rPr>
          <w:rFonts w:asciiTheme="minorHAnsi" w:hAnsiTheme="minorHAnsi" w:cstheme="minorHAnsi"/>
        </w:rPr>
        <w:t xml:space="preserve">- The outcome of the annual performance review for each individual </w:t>
      </w:r>
    </w:p>
    <w:p w14:paraId="4D26B408" w14:textId="77777777" w:rsidR="00C63611" w:rsidRPr="007E35A5" w:rsidRDefault="00C63611" w:rsidP="00486428">
      <w:pPr>
        <w:pStyle w:val="Default"/>
        <w:spacing w:after="22"/>
        <w:rPr>
          <w:rFonts w:asciiTheme="minorHAnsi" w:hAnsiTheme="minorHAnsi" w:cstheme="minorHAnsi"/>
        </w:rPr>
      </w:pPr>
      <w:r w:rsidRPr="007E35A5">
        <w:rPr>
          <w:rFonts w:asciiTheme="minorHAnsi" w:hAnsiTheme="minorHAnsi" w:cstheme="minorHAnsi"/>
        </w:rPr>
        <w:t xml:space="preserve">- The school’s Individual Salary Range (ISR) which can be reviewed throughout the year for recruitment and retention purposes. </w:t>
      </w:r>
    </w:p>
    <w:p w14:paraId="60D56E1F" w14:textId="77777777" w:rsidR="00C63611" w:rsidRPr="007E35A5" w:rsidRDefault="00C63611" w:rsidP="00486428">
      <w:pPr>
        <w:pStyle w:val="Default"/>
        <w:spacing w:after="22"/>
        <w:rPr>
          <w:rFonts w:asciiTheme="minorHAnsi" w:hAnsiTheme="minorHAnsi" w:cstheme="minorHAnsi"/>
        </w:rPr>
      </w:pPr>
      <w:r w:rsidRPr="007E35A5">
        <w:rPr>
          <w:rFonts w:asciiTheme="minorHAnsi" w:hAnsiTheme="minorHAnsi" w:cstheme="minorHAnsi"/>
        </w:rPr>
        <w:t xml:space="preserve">- Pay differentials within the school and Leadership Group </w:t>
      </w:r>
    </w:p>
    <w:p w14:paraId="76EE8595" w14:textId="77777777" w:rsidR="00C63611" w:rsidRPr="007E35A5" w:rsidRDefault="00C63611" w:rsidP="00486428">
      <w:pPr>
        <w:pStyle w:val="Default"/>
        <w:spacing w:after="22"/>
        <w:rPr>
          <w:rFonts w:asciiTheme="minorHAnsi" w:hAnsiTheme="minorHAnsi" w:cstheme="minorHAnsi"/>
        </w:rPr>
      </w:pPr>
      <w:r w:rsidRPr="007E35A5">
        <w:rPr>
          <w:rFonts w:asciiTheme="minorHAnsi" w:hAnsiTheme="minorHAnsi" w:cstheme="minorHAnsi"/>
        </w:rPr>
        <w:t xml:space="preserve">- Relative responsibilities of posts </w:t>
      </w:r>
    </w:p>
    <w:p w14:paraId="37879BAB" w14:textId="2D5AAF13"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Advice and guidan</w:t>
      </w:r>
      <w:r w:rsidR="00CC180C">
        <w:rPr>
          <w:rFonts w:asciiTheme="minorHAnsi" w:hAnsiTheme="minorHAnsi" w:cstheme="minorHAnsi"/>
        </w:rPr>
        <w:t xml:space="preserve">ce from the </w:t>
      </w:r>
      <w:r w:rsidR="00554152">
        <w:rPr>
          <w:rFonts w:asciiTheme="minorHAnsi" w:hAnsiTheme="minorHAnsi" w:cstheme="minorHAnsi"/>
        </w:rPr>
        <w:t>Executive Head</w:t>
      </w:r>
      <w:proofErr w:type="gramStart"/>
      <w:r w:rsidR="007C39C1">
        <w:rPr>
          <w:rFonts w:asciiTheme="minorHAnsi" w:hAnsiTheme="minorHAnsi" w:cstheme="minorHAnsi"/>
        </w:rPr>
        <w:t xml:space="preserve">  </w:t>
      </w:r>
      <w:r w:rsidR="00CC180C">
        <w:rPr>
          <w:rFonts w:asciiTheme="minorHAnsi" w:hAnsiTheme="minorHAnsi" w:cstheme="minorHAnsi"/>
        </w:rPr>
        <w:t xml:space="preserve"> </w:t>
      </w:r>
      <w:r w:rsidRPr="007E35A5">
        <w:rPr>
          <w:rFonts w:asciiTheme="minorHAnsi" w:hAnsiTheme="minorHAnsi" w:cstheme="minorHAnsi"/>
        </w:rPr>
        <w:t>(</w:t>
      </w:r>
      <w:proofErr w:type="gramEnd"/>
      <w:r w:rsidR="00102DFD" w:rsidRPr="007E35A5">
        <w:rPr>
          <w:rFonts w:asciiTheme="minorHAnsi" w:hAnsiTheme="minorHAnsi" w:cstheme="minorHAnsi"/>
        </w:rPr>
        <w:t>AP Barnet</w:t>
      </w:r>
      <w:r w:rsidRPr="007E35A5">
        <w:rPr>
          <w:rFonts w:asciiTheme="minorHAnsi" w:hAnsiTheme="minorHAnsi" w:cstheme="minorHAnsi"/>
        </w:rPr>
        <w:t xml:space="preserve">)/External Support as appropriate </w:t>
      </w:r>
    </w:p>
    <w:p w14:paraId="686BB062" w14:textId="77777777" w:rsidR="00C63611" w:rsidRPr="007E35A5" w:rsidRDefault="00C63611" w:rsidP="00486428">
      <w:pPr>
        <w:pStyle w:val="Default"/>
        <w:rPr>
          <w:rFonts w:asciiTheme="minorHAnsi" w:hAnsiTheme="minorHAnsi" w:cstheme="minorHAnsi"/>
        </w:rPr>
      </w:pPr>
    </w:p>
    <w:p w14:paraId="065A8176" w14:textId="77777777" w:rsidR="00C82D5B" w:rsidRPr="007E35A5" w:rsidRDefault="00C63611" w:rsidP="00486428">
      <w:pPr>
        <w:pStyle w:val="Default"/>
        <w:rPr>
          <w:rFonts w:asciiTheme="minorHAnsi" w:hAnsiTheme="minorHAnsi" w:cstheme="minorHAnsi"/>
          <w:b/>
          <w:bCs/>
        </w:rPr>
      </w:pPr>
      <w:r w:rsidRPr="007E35A5">
        <w:rPr>
          <w:rFonts w:asciiTheme="minorHAnsi" w:hAnsiTheme="minorHAnsi" w:cstheme="minorHAnsi"/>
        </w:rPr>
        <w:t xml:space="preserve">It is recognised that up to two performance points can be awarded in any one year for members of the leadership group, again subject to completion of successful annual appraisal. The award of a second point would only normally be in exceptional circumstances and will take account of the policy for classroom and other teachers in </w:t>
      </w:r>
      <w:proofErr w:type="gramStart"/>
      <w:r w:rsidRPr="007E35A5">
        <w:rPr>
          <w:rFonts w:asciiTheme="minorHAnsi" w:hAnsiTheme="minorHAnsi" w:cstheme="minorHAnsi"/>
        </w:rPr>
        <w:t>a</w:t>
      </w:r>
      <w:proofErr w:type="gramEnd"/>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w:t>
      </w:r>
      <w:r w:rsidR="00102DFD" w:rsidRPr="007E35A5">
        <w:rPr>
          <w:rFonts w:asciiTheme="minorHAnsi" w:hAnsiTheme="minorHAnsi" w:cstheme="minorHAnsi"/>
        </w:rPr>
        <w:t>AP Barnet</w:t>
      </w:r>
      <w:r w:rsidRPr="007E35A5">
        <w:rPr>
          <w:rFonts w:asciiTheme="minorHAnsi" w:hAnsiTheme="minorHAnsi" w:cstheme="minorHAnsi"/>
        </w:rPr>
        <w:t xml:space="preserve"> until further notice will utilise the national </w:t>
      </w:r>
      <w:proofErr w:type="gramStart"/>
      <w:r w:rsidRPr="007E35A5">
        <w:rPr>
          <w:rFonts w:asciiTheme="minorHAnsi" w:hAnsiTheme="minorHAnsi" w:cstheme="minorHAnsi"/>
        </w:rPr>
        <w:t>43 point</w:t>
      </w:r>
      <w:proofErr w:type="gramEnd"/>
      <w:r w:rsidRPr="007E35A5">
        <w:rPr>
          <w:rFonts w:asciiTheme="minorHAnsi" w:hAnsiTheme="minorHAnsi" w:cstheme="minorHAnsi"/>
        </w:rPr>
        <w:t xml:space="preserve"> Leadership </w:t>
      </w:r>
      <w:proofErr w:type="gramStart"/>
      <w:r w:rsidRPr="007E35A5">
        <w:rPr>
          <w:rFonts w:asciiTheme="minorHAnsi" w:hAnsiTheme="minorHAnsi" w:cstheme="minorHAnsi"/>
        </w:rPr>
        <w:t>pay</w:t>
      </w:r>
      <w:proofErr w:type="gramEnd"/>
      <w:r w:rsidRPr="007E35A5">
        <w:rPr>
          <w:rFonts w:asciiTheme="minorHAnsi" w:hAnsiTheme="minorHAnsi" w:cstheme="minorHAnsi"/>
        </w:rPr>
        <w:t xml:space="preserve"> scales.</w:t>
      </w:r>
      <w:r w:rsidRPr="007E35A5">
        <w:rPr>
          <w:rFonts w:asciiTheme="minorHAnsi" w:hAnsiTheme="minorHAnsi" w:cstheme="minorHAnsi"/>
          <w:b/>
          <w:bCs/>
        </w:rPr>
        <w:t xml:space="preserve"> </w:t>
      </w:r>
    </w:p>
    <w:p w14:paraId="592547E2" w14:textId="77777777" w:rsidR="00C82D5B" w:rsidRPr="007E35A5" w:rsidRDefault="00C82D5B" w:rsidP="00486428">
      <w:pPr>
        <w:pStyle w:val="Default"/>
        <w:rPr>
          <w:rFonts w:asciiTheme="minorHAnsi" w:hAnsiTheme="minorHAnsi" w:cstheme="minorHAnsi"/>
          <w:b/>
          <w:bCs/>
        </w:rPr>
      </w:pPr>
    </w:p>
    <w:p w14:paraId="064395E7"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7.17 Agreement on Performance </w:t>
      </w:r>
    </w:p>
    <w:p w14:paraId="69DA6880" w14:textId="32F49EDF" w:rsidR="00C63611"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C63611" w:rsidRPr="007E35A5">
        <w:rPr>
          <w:rFonts w:asciiTheme="minorHAnsi" w:hAnsiTheme="minorHAnsi" w:cstheme="minorHAnsi"/>
        </w:rPr>
        <w:t xml:space="preserve"> will delegate the responsibility for agreeing performance objectives to the </w:t>
      </w:r>
      <w:r w:rsidR="00473785">
        <w:rPr>
          <w:rFonts w:asciiTheme="minorHAnsi" w:hAnsiTheme="minorHAnsi" w:cstheme="minorHAnsi"/>
        </w:rPr>
        <w:t>Executive Head</w:t>
      </w:r>
      <w:r w:rsidR="00C63611" w:rsidRPr="007E35A5">
        <w:rPr>
          <w:rFonts w:asciiTheme="minorHAnsi" w:hAnsiTheme="minorHAnsi" w:cstheme="minorHAnsi"/>
        </w:rPr>
        <w:t>/Principal/</w:t>
      </w:r>
      <w:r w:rsidR="00F0613D" w:rsidRPr="007E35A5">
        <w:rPr>
          <w:rFonts w:asciiTheme="minorHAnsi" w:hAnsiTheme="minorHAnsi" w:cstheme="minorHAnsi"/>
        </w:rPr>
        <w:t>Head</w:t>
      </w:r>
      <w:r w:rsidR="00C63611" w:rsidRPr="007E35A5">
        <w:rPr>
          <w:rFonts w:asciiTheme="minorHAnsi" w:hAnsiTheme="minorHAnsi" w:cstheme="minorHAnsi"/>
        </w:rPr>
        <w:t xml:space="preserve">, who may in turn delegate this responsibility, normally to the teacher’s line manager who will have responsibility for undertaking the review of the teacher’s appraisal and defined in a school’s/academy’s Appraisal Policy. Where the reviewer is not the line manager, the </w:t>
      </w:r>
      <w:r w:rsidR="00473785">
        <w:rPr>
          <w:rFonts w:asciiTheme="minorHAnsi" w:hAnsiTheme="minorHAnsi" w:cstheme="minorHAnsi"/>
        </w:rPr>
        <w:t>Executive Head</w:t>
      </w:r>
      <w:r w:rsidR="00C63611" w:rsidRPr="007E35A5">
        <w:rPr>
          <w:rFonts w:asciiTheme="minorHAnsi" w:hAnsiTheme="minorHAnsi" w:cstheme="minorHAnsi"/>
        </w:rPr>
        <w:t xml:space="preserve">/Principal/ </w:t>
      </w:r>
      <w:r w:rsidR="00F0613D" w:rsidRPr="007E35A5">
        <w:rPr>
          <w:rFonts w:asciiTheme="minorHAnsi" w:hAnsiTheme="minorHAnsi" w:cstheme="minorHAnsi"/>
        </w:rPr>
        <w:t>Head</w:t>
      </w:r>
      <w:r w:rsidR="00C63611" w:rsidRPr="007E35A5">
        <w:rPr>
          <w:rFonts w:asciiTheme="minorHAnsi" w:hAnsiTheme="minorHAnsi" w:cstheme="minorHAnsi"/>
        </w:rPr>
        <w:t xml:space="preserve"> will ensure wherever possible that the appraiser is of equivalent status to the line manager and always of higher status than the appraisee. As part of the annual determination of pay, the designated reviewer will make recommendations to their senior line manager/</w:t>
      </w:r>
      <w:r w:rsidR="00F0613D" w:rsidRPr="007E35A5">
        <w:rPr>
          <w:rFonts w:asciiTheme="minorHAnsi" w:hAnsiTheme="minorHAnsi" w:cstheme="minorHAnsi"/>
        </w:rPr>
        <w:t>Head</w:t>
      </w:r>
      <w:r w:rsidR="00C63611" w:rsidRPr="007E35A5">
        <w:rPr>
          <w:rFonts w:asciiTheme="minorHAnsi" w:hAnsiTheme="minorHAnsi" w:cstheme="minorHAnsi"/>
        </w:rPr>
        <w:t xml:space="preserve"> who will make recommendations to the </w:t>
      </w:r>
      <w:r w:rsidR="00DE64C8" w:rsidRPr="007E35A5">
        <w:rPr>
          <w:rFonts w:asciiTheme="minorHAnsi" w:hAnsiTheme="minorHAnsi" w:cstheme="minorHAnsi"/>
        </w:rPr>
        <w:t>Resources Committee</w:t>
      </w:r>
      <w:r w:rsidR="00C63611" w:rsidRPr="007E35A5">
        <w:rPr>
          <w:rFonts w:asciiTheme="minorHAnsi" w:hAnsiTheme="minorHAnsi" w:cstheme="minorHAnsi"/>
        </w:rPr>
        <w:t xml:space="preserve">. </w:t>
      </w:r>
    </w:p>
    <w:p w14:paraId="7AE7EF6E" w14:textId="77777777" w:rsidR="00C82D5B" w:rsidRPr="007E35A5" w:rsidRDefault="00C82D5B" w:rsidP="00486428">
      <w:pPr>
        <w:pStyle w:val="Default"/>
        <w:rPr>
          <w:rFonts w:asciiTheme="minorHAnsi" w:hAnsiTheme="minorHAnsi" w:cstheme="minorHAnsi"/>
        </w:rPr>
      </w:pPr>
    </w:p>
    <w:p w14:paraId="2ED9559C" w14:textId="6391DA7A"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 Application of the Support Staff </w:t>
      </w:r>
    </w:p>
    <w:p w14:paraId="62B604E1" w14:textId="77777777" w:rsidR="00C63611" w:rsidRPr="007E35A5" w:rsidRDefault="00C63611" w:rsidP="00486428">
      <w:pPr>
        <w:pStyle w:val="Default"/>
        <w:rPr>
          <w:rFonts w:asciiTheme="minorHAnsi" w:hAnsiTheme="minorHAnsi" w:cstheme="minorHAnsi"/>
        </w:rPr>
      </w:pPr>
    </w:p>
    <w:p w14:paraId="7BE62951"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8.1. Recruitment </w:t>
      </w:r>
    </w:p>
    <w:p w14:paraId="47CBF2C0"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Other than in exceptional circumstances all vacancies will be advertised internally within </w:t>
      </w:r>
      <w:proofErr w:type="gramStart"/>
      <w:r w:rsidRPr="007E35A5">
        <w:rPr>
          <w:rFonts w:asciiTheme="minorHAnsi" w:hAnsiTheme="minorHAnsi" w:cstheme="minorHAnsi"/>
        </w:rPr>
        <w:t>a</w:t>
      </w:r>
      <w:proofErr w:type="gramEnd"/>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xml:space="preserve">, advertisements for the National Press will also be considered by the </w:t>
      </w:r>
      <w:r w:rsidR="00F0613D" w:rsidRPr="007E35A5">
        <w:rPr>
          <w:rFonts w:asciiTheme="minorHAnsi" w:hAnsiTheme="minorHAnsi" w:cstheme="minorHAnsi"/>
        </w:rPr>
        <w:t>Chair/Executive Head/Head of School</w:t>
      </w:r>
      <w:r w:rsidR="00C82D5B" w:rsidRPr="007E35A5">
        <w:rPr>
          <w:rFonts w:asciiTheme="minorHAnsi" w:hAnsiTheme="minorHAnsi" w:cstheme="minorHAnsi"/>
        </w:rPr>
        <w:t xml:space="preserve"> </w:t>
      </w:r>
      <w:r w:rsidRPr="007E35A5">
        <w:rPr>
          <w:rFonts w:asciiTheme="minorHAnsi" w:hAnsiTheme="minorHAnsi" w:cstheme="minorHAnsi"/>
        </w:rPr>
        <w:t xml:space="preserve">and </w:t>
      </w:r>
      <w:r w:rsidR="00102DFD" w:rsidRPr="007E35A5">
        <w:rPr>
          <w:rFonts w:asciiTheme="minorHAnsi" w:hAnsiTheme="minorHAnsi" w:cstheme="minorHAnsi"/>
        </w:rPr>
        <w:t>AP Barnet</w:t>
      </w:r>
      <w:r w:rsidRPr="007E35A5">
        <w:rPr>
          <w:rFonts w:asciiTheme="minorHAnsi" w:hAnsiTheme="minorHAnsi" w:cstheme="minorHAnsi"/>
        </w:rPr>
        <w:t xml:space="preserve"> Board and placed as appropriate. Vacancies for senior staff will be advertised nationally but where major reorganisation is being undertaken </w:t>
      </w:r>
      <w:proofErr w:type="gramStart"/>
      <w:r w:rsidRPr="007E35A5">
        <w:rPr>
          <w:rFonts w:asciiTheme="minorHAnsi" w:hAnsiTheme="minorHAnsi" w:cstheme="minorHAnsi"/>
        </w:rPr>
        <w:t>a</w:t>
      </w:r>
      <w:proofErr w:type="gramEnd"/>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xml:space="preserve"> will have regard to the existing staffing structure(s) and implications within the context of that reorganisation. </w:t>
      </w:r>
    </w:p>
    <w:p w14:paraId="762C7FFF" w14:textId="407B8D76" w:rsidR="00C82D5B"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The advertisement will indicate the pay range together with details of any additional Payments/other allowances allocated to the post. The advertisement may include reference to any under representation within </w:t>
      </w:r>
      <w:proofErr w:type="gramStart"/>
      <w:r w:rsidRPr="007E35A5">
        <w:rPr>
          <w:rFonts w:asciiTheme="minorHAnsi" w:hAnsiTheme="minorHAnsi" w:cstheme="minorHAnsi"/>
        </w:rPr>
        <w:t>a</w:t>
      </w:r>
      <w:proofErr w:type="gramEnd"/>
      <w:r w:rsidRPr="007E35A5">
        <w:rPr>
          <w:rFonts w:asciiTheme="minorHAnsi" w:hAnsiTheme="minorHAnsi" w:cstheme="minorHAnsi"/>
        </w:rPr>
        <w:t xml:space="preserve"> </w:t>
      </w:r>
      <w:r w:rsidR="00DE64C8" w:rsidRPr="007E35A5">
        <w:rPr>
          <w:rFonts w:asciiTheme="minorHAnsi" w:hAnsiTheme="minorHAnsi" w:cstheme="minorHAnsi"/>
        </w:rPr>
        <w:t>academy</w:t>
      </w:r>
      <w:r w:rsidRPr="007E35A5">
        <w:rPr>
          <w:rFonts w:asciiTheme="minorHAnsi" w:hAnsiTheme="minorHAnsi" w:cstheme="minorHAnsi"/>
        </w:rPr>
        <w:t xml:space="preserve"> to promote applicants from disadvantaged and underrepresented (hard to reach) </w:t>
      </w:r>
      <w:proofErr w:type="spellStart"/>
      <w:r w:rsidRPr="007E35A5">
        <w:rPr>
          <w:rFonts w:asciiTheme="minorHAnsi" w:hAnsiTheme="minorHAnsi" w:cstheme="minorHAnsi"/>
        </w:rPr>
        <w:t>gro</w:t>
      </w:r>
      <w:r w:rsidR="009425F7">
        <w:rPr>
          <w:rFonts w:asciiTheme="minorHAnsi" w:hAnsiTheme="minorHAnsi" w:cstheme="minorHAnsi"/>
        </w:rPr>
        <w:t>UPR</w:t>
      </w:r>
      <w:proofErr w:type="spellEnd"/>
      <w:r w:rsidRPr="007E35A5">
        <w:rPr>
          <w:rFonts w:asciiTheme="minorHAnsi" w:hAnsiTheme="minorHAnsi" w:cstheme="minorHAnsi"/>
        </w:rPr>
        <w:t>.</w:t>
      </w:r>
    </w:p>
    <w:p w14:paraId="24374815" w14:textId="77777777" w:rsidR="00C82D5B" w:rsidRPr="007E35A5" w:rsidRDefault="00C82D5B" w:rsidP="00486428">
      <w:pPr>
        <w:pStyle w:val="Default"/>
        <w:rPr>
          <w:rFonts w:asciiTheme="minorHAnsi" w:hAnsiTheme="minorHAnsi" w:cstheme="minorHAnsi"/>
        </w:rPr>
      </w:pPr>
    </w:p>
    <w:p w14:paraId="77D51D93"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 8.2 Annual Increments </w:t>
      </w:r>
    </w:p>
    <w:p w14:paraId="45DC8956" w14:textId="07DA5284" w:rsidR="00C63611" w:rsidRPr="007E35A5" w:rsidRDefault="002861E1" w:rsidP="00486428">
      <w:pPr>
        <w:pStyle w:val="Default"/>
        <w:rPr>
          <w:rFonts w:asciiTheme="minorHAnsi" w:hAnsiTheme="minorHAnsi" w:cstheme="minorHAnsi"/>
        </w:rPr>
      </w:pPr>
      <w:r>
        <w:rPr>
          <w:rFonts w:asciiTheme="minorHAnsi" w:hAnsiTheme="minorHAnsi" w:cstheme="minorHAnsi"/>
        </w:rPr>
        <w:t xml:space="preserve">Support </w:t>
      </w:r>
      <w:r w:rsidR="00C63611" w:rsidRPr="007E35A5">
        <w:rPr>
          <w:rFonts w:asciiTheme="minorHAnsi" w:hAnsiTheme="minorHAnsi" w:cstheme="minorHAnsi"/>
        </w:rPr>
        <w:t xml:space="preserve">staff within </w:t>
      </w:r>
      <w:r w:rsidR="00102DFD" w:rsidRPr="007E35A5">
        <w:rPr>
          <w:rFonts w:asciiTheme="minorHAnsi" w:hAnsiTheme="minorHAnsi" w:cstheme="minorHAnsi"/>
        </w:rPr>
        <w:t>AP Barnet</w:t>
      </w:r>
      <w:r w:rsidR="00C63611" w:rsidRPr="007E35A5">
        <w:rPr>
          <w:rFonts w:asciiTheme="minorHAnsi" w:hAnsiTheme="minorHAnsi" w:cstheme="minorHAnsi"/>
        </w:rPr>
        <w:t xml:space="preserve"> are paid increments according to the Green Book. Annual increments are awarded until the top of their agreed salary range is met. The date of increment advancement is either 1st September in accordance with local school agreements or in the absence of this 1st April in accordance with the Green Book. </w:t>
      </w:r>
    </w:p>
    <w:p w14:paraId="388D88AD" w14:textId="77777777" w:rsidR="00C82D5B" w:rsidRPr="007E35A5" w:rsidRDefault="00C63611" w:rsidP="00486428">
      <w:pPr>
        <w:pStyle w:val="Default"/>
        <w:rPr>
          <w:rFonts w:asciiTheme="minorHAnsi" w:hAnsiTheme="minorHAnsi" w:cstheme="minorHAnsi"/>
        </w:rPr>
      </w:pPr>
      <w:r w:rsidRPr="007E35A5">
        <w:rPr>
          <w:rFonts w:asciiTheme="minorHAnsi" w:hAnsiTheme="minorHAnsi" w:cstheme="minorHAnsi"/>
        </w:rPr>
        <w:t>An annual increment will only be paid when at least 6 months’ service in the previous year has been achieved prior to the increment date.</w:t>
      </w:r>
    </w:p>
    <w:p w14:paraId="28C125EC"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 </w:t>
      </w:r>
    </w:p>
    <w:p w14:paraId="14D896BE" w14:textId="0876F212"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8.3 </w:t>
      </w:r>
      <w:r w:rsidR="00102DFD" w:rsidRPr="007E35A5">
        <w:rPr>
          <w:rFonts w:asciiTheme="minorHAnsi" w:hAnsiTheme="minorHAnsi" w:cstheme="minorHAnsi"/>
          <w:b/>
          <w:bCs/>
        </w:rPr>
        <w:t>AP Barnet</w:t>
      </w:r>
      <w:r w:rsidRPr="007E35A5">
        <w:rPr>
          <w:rFonts w:asciiTheme="minorHAnsi" w:hAnsiTheme="minorHAnsi" w:cstheme="minorHAnsi"/>
          <w:b/>
          <w:bCs/>
        </w:rPr>
        <w:t xml:space="preserve"> </w:t>
      </w:r>
      <w:r w:rsidR="002861E1">
        <w:rPr>
          <w:rFonts w:asciiTheme="minorHAnsi" w:hAnsiTheme="minorHAnsi" w:cstheme="minorHAnsi"/>
          <w:b/>
          <w:bCs/>
        </w:rPr>
        <w:t xml:space="preserve">Support Staff </w:t>
      </w:r>
      <w:r w:rsidRPr="007E35A5">
        <w:rPr>
          <w:rFonts w:asciiTheme="minorHAnsi" w:hAnsiTheme="minorHAnsi" w:cstheme="minorHAnsi"/>
          <w:b/>
          <w:bCs/>
        </w:rPr>
        <w:t xml:space="preserve">Pay Scales: </w:t>
      </w:r>
    </w:p>
    <w:p w14:paraId="541BBFDA"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Found at Appendix 2. </w:t>
      </w:r>
    </w:p>
    <w:p w14:paraId="479BFD50" w14:textId="77777777" w:rsidR="00C82D5B" w:rsidRPr="007E35A5" w:rsidRDefault="00C82D5B" w:rsidP="00486428">
      <w:pPr>
        <w:pStyle w:val="Default"/>
        <w:rPr>
          <w:rFonts w:asciiTheme="minorHAnsi" w:hAnsiTheme="minorHAnsi" w:cstheme="minorHAnsi"/>
        </w:rPr>
      </w:pPr>
    </w:p>
    <w:p w14:paraId="4651CE36"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8.4 Working Additional Hours </w:t>
      </w:r>
    </w:p>
    <w:p w14:paraId="4B60D9E3" w14:textId="34C28B42"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Where an employee is asked to work additional hours or is asked to attend an activity (e.g. staff meeting, parents evening) the </w:t>
      </w:r>
      <w:proofErr w:type="spellStart"/>
      <w:r w:rsidR="00DE64C8" w:rsidRPr="007E35A5">
        <w:rPr>
          <w:rFonts w:asciiTheme="minorHAnsi" w:hAnsiTheme="minorHAnsi" w:cstheme="minorHAnsi"/>
        </w:rPr>
        <w:t>The</w:t>
      </w:r>
      <w:proofErr w:type="spellEnd"/>
      <w:r w:rsidR="00DE64C8" w:rsidRPr="007E35A5">
        <w:rPr>
          <w:rFonts w:asciiTheme="minorHAnsi" w:hAnsiTheme="minorHAnsi" w:cstheme="minorHAnsi"/>
        </w:rPr>
        <w:t xml:space="preserve"> </w:t>
      </w:r>
      <w:r w:rsidR="00E43BEC">
        <w:rPr>
          <w:rFonts w:asciiTheme="minorHAnsi" w:hAnsiTheme="minorHAnsi" w:cstheme="minorHAnsi"/>
        </w:rPr>
        <w:t>Board of Trustees</w:t>
      </w:r>
      <w:r w:rsidRPr="007E35A5">
        <w:rPr>
          <w:rFonts w:asciiTheme="minorHAnsi" w:hAnsiTheme="minorHAnsi" w:cstheme="minorHAnsi"/>
        </w:rPr>
        <w:t xml:space="preserve"> undertake to remunerate the employee in accordance with Green Book requirements. </w:t>
      </w:r>
    </w:p>
    <w:p w14:paraId="5D93C55C" w14:textId="77777777" w:rsidR="00C82D5B" w:rsidRPr="007E35A5" w:rsidRDefault="00C82D5B" w:rsidP="00486428">
      <w:pPr>
        <w:pStyle w:val="Default"/>
        <w:rPr>
          <w:rFonts w:asciiTheme="minorHAnsi" w:hAnsiTheme="minorHAnsi" w:cstheme="minorHAnsi"/>
        </w:rPr>
      </w:pPr>
    </w:p>
    <w:p w14:paraId="090749D8"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8.5 Calculations for Working Patterns </w:t>
      </w:r>
    </w:p>
    <w:p w14:paraId="77A89AC3" w14:textId="77777777" w:rsidR="00C82D5B"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Calculations for working patterns for Associate Staff can be found at Appendix </w:t>
      </w:r>
    </w:p>
    <w:p w14:paraId="1A462CFE" w14:textId="77777777" w:rsidR="00C63611" w:rsidRPr="007E35A5" w:rsidRDefault="00C63611" w:rsidP="00486428">
      <w:pPr>
        <w:pStyle w:val="Default"/>
        <w:rPr>
          <w:rFonts w:asciiTheme="minorHAnsi" w:eastAsiaTheme="minorHAnsi" w:hAnsiTheme="minorHAnsi" w:cstheme="minorHAnsi"/>
        </w:rPr>
      </w:pPr>
      <w:r w:rsidRPr="007E35A5">
        <w:rPr>
          <w:rFonts w:asciiTheme="minorHAnsi" w:hAnsiTheme="minorHAnsi" w:cstheme="minorHAnsi"/>
        </w:rPr>
        <w:t>3</w:t>
      </w:r>
      <w:r w:rsidRPr="007E35A5">
        <w:rPr>
          <w:rFonts w:asciiTheme="minorHAnsi" w:eastAsiaTheme="minorHAnsi" w:hAnsiTheme="minorHAnsi" w:cstheme="minorHAnsi"/>
          <w:b/>
          <w:bCs/>
        </w:rPr>
        <w:t xml:space="preserve">8.6 Pay Protection for Associate/Support Staff </w:t>
      </w:r>
    </w:p>
    <w:p w14:paraId="1138D362" w14:textId="77777777" w:rsidR="00C63611" w:rsidRPr="007E35A5" w:rsidRDefault="00C63611"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Board defines a post that is not more than a 20% reduction in pay as a suitable alternative post. Where acceptance of a post represents more than 20% reduction in pay, an employee will not be required to accept the post and will retain the right to a redundancy payment. </w:t>
      </w:r>
    </w:p>
    <w:p w14:paraId="4C12188A" w14:textId="77777777" w:rsidR="00C82D5B" w:rsidRPr="007E35A5" w:rsidRDefault="00C82D5B" w:rsidP="00486428">
      <w:pPr>
        <w:autoSpaceDE w:val="0"/>
        <w:autoSpaceDN w:val="0"/>
        <w:adjustRightInd w:val="0"/>
        <w:rPr>
          <w:rFonts w:asciiTheme="minorHAnsi" w:eastAsiaTheme="minorHAnsi" w:hAnsiTheme="minorHAnsi" w:cstheme="minorHAnsi"/>
          <w:color w:val="000000"/>
          <w:lang w:eastAsia="en-US"/>
        </w:rPr>
      </w:pPr>
    </w:p>
    <w:p w14:paraId="6D4439FA" w14:textId="77777777" w:rsidR="00C63611" w:rsidRPr="007E35A5" w:rsidRDefault="00C63611" w:rsidP="00486428">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Where an employee is offered and accepts a suitable alternative post as a result of organisational change (including re-evaluation of their existing post) and they have not received a redundancy payment: </w:t>
      </w:r>
    </w:p>
    <w:p w14:paraId="6D710F79" w14:textId="77777777" w:rsidR="00C82D5B" w:rsidRPr="007E35A5" w:rsidRDefault="00C82D5B" w:rsidP="00486428">
      <w:pPr>
        <w:autoSpaceDE w:val="0"/>
        <w:autoSpaceDN w:val="0"/>
        <w:adjustRightInd w:val="0"/>
        <w:rPr>
          <w:rFonts w:asciiTheme="minorHAnsi" w:eastAsiaTheme="minorHAnsi" w:hAnsiTheme="minorHAnsi" w:cstheme="minorHAnsi"/>
          <w:color w:val="000000"/>
          <w:lang w:eastAsia="en-US"/>
        </w:rPr>
      </w:pPr>
    </w:p>
    <w:p w14:paraId="256B8547" w14:textId="77777777" w:rsidR="00C63611" w:rsidRPr="007E35A5" w:rsidRDefault="00C63611" w:rsidP="00C82D5B">
      <w:pPr>
        <w:pStyle w:val="ListParagraph"/>
        <w:numPr>
          <w:ilvl w:val="0"/>
          <w:numId w:val="21"/>
        </w:numPr>
        <w:autoSpaceDE w:val="0"/>
        <w:autoSpaceDN w:val="0"/>
        <w:adjustRightInd w:val="0"/>
        <w:spacing w:after="65"/>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Contractual pay will be protected. This means basic pay plus any contractual enhancements. An employee’s contractual pay is based on their grade and hours of work. For the avoidance of doubt, this is the full difference in pay between the current contractual pay and the contractual pay of the alternative post that has been accepted. Please see explanatory below on increasing and reducing hours etc. </w:t>
      </w:r>
    </w:p>
    <w:p w14:paraId="28E4B30F" w14:textId="77777777" w:rsidR="00C82D5B" w:rsidRPr="007E35A5" w:rsidRDefault="00C82D5B" w:rsidP="00C82D5B">
      <w:pPr>
        <w:pStyle w:val="ListParagraph"/>
        <w:autoSpaceDE w:val="0"/>
        <w:autoSpaceDN w:val="0"/>
        <w:adjustRightInd w:val="0"/>
        <w:spacing w:after="65"/>
        <w:rPr>
          <w:rFonts w:asciiTheme="minorHAnsi" w:eastAsiaTheme="minorHAnsi" w:hAnsiTheme="minorHAnsi" w:cstheme="minorHAnsi"/>
          <w:color w:val="000000"/>
          <w:lang w:eastAsia="en-US"/>
        </w:rPr>
      </w:pPr>
    </w:p>
    <w:p w14:paraId="68B61E1D" w14:textId="77777777" w:rsidR="00C63611" w:rsidRPr="007E35A5" w:rsidRDefault="00C63611" w:rsidP="00C82D5B">
      <w:pPr>
        <w:autoSpaceDE w:val="0"/>
        <w:autoSpaceDN w:val="0"/>
        <w:adjustRightInd w:val="0"/>
        <w:spacing w:after="65"/>
        <w:ind w:left="72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b. The contractual pay will be frozen at this protected amount for either 2 years or until their contractual pay in the new post would meet/exceed their current contractual pay, whichever the sooner. </w:t>
      </w:r>
    </w:p>
    <w:p w14:paraId="2DAE2C4E" w14:textId="77777777" w:rsidR="00C63611" w:rsidRPr="007E35A5" w:rsidRDefault="00C63611" w:rsidP="00C82D5B">
      <w:pPr>
        <w:autoSpaceDE w:val="0"/>
        <w:autoSpaceDN w:val="0"/>
        <w:adjustRightInd w:val="0"/>
        <w:spacing w:after="65"/>
        <w:ind w:firstLine="72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c. Pay awards and increments will not be payable during the period of protection. </w:t>
      </w:r>
    </w:p>
    <w:p w14:paraId="0DE68A26" w14:textId="77777777" w:rsidR="00C63611" w:rsidRPr="007E35A5" w:rsidRDefault="00C63611" w:rsidP="00C82D5B">
      <w:pPr>
        <w:autoSpaceDE w:val="0"/>
        <w:autoSpaceDN w:val="0"/>
        <w:adjustRightInd w:val="0"/>
        <w:spacing w:after="65"/>
        <w:ind w:left="72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d. The employee will be paid at the top spinal column point of the grade for the post once the period of protection ends. </w:t>
      </w:r>
    </w:p>
    <w:p w14:paraId="604E972A" w14:textId="77777777" w:rsidR="00C63611" w:rsidRPr="007E35A5" w:rsidRDefault="00C63611" w:rsidP="00C82D5B">
      <w:pPr>
        <w:autoSpaceDE w:val="0"/>
        <w:autoSpaceDN w:val="0"/>
        <w:adjustRightInd w:val="0"/>
        <w:ind w:left="72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e. Where an employee obtains a new job at a higher grade during the pay protection period, they will continue to receive their pay protection, subject to the provisions set out in b) above. </w:t>
      </w:r>
    </w:p>
    <w:p w14:paraId="420A0B69" w14:textId="77777777" w:rsidR="009935BE" w:rsidRPr="007E35A5" w:rsidRDefault="009935BE" w:rsidP="00486428">
      <w:pPr>
        <w:autoSpaceDE w:val="0"/>
        <w:autoSpaceDN w:val="0"/>
        <w:adjustRightInd w:val="0"/>
        <w:rPr>
          <w:rFonts w:asciiTheme="minorHAnsi" w:eastAsiaTheme="minorHAnsi" w:hAnsiTheme="minorHAnsi" w:cstheme="minorHAnsi"/>
          <w:color w:val="000000"/>
          <w:lang w:eastAsia="en-US"/>
        </w:rPr>
      </w:pPr>
    </w:p>
    <w:p w14:paraId="16649D3B"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8.6.1. Increasing Working Hours during the Period of Pay Protection </w:t>
      </w:r>
    </w:p>
    <w:p w14:paraId="2CF08AFF" w14:textId="77777777" w:rsidR="009935BE" w:rsidRPr="007E35A5" w:rsidRDefault="00C63611" w:rsidP="00486428">
      <w:pPr>
        <w:pStyle w:val="Default"/>
        <w:rPr>
          <w:rFonts w:asciiTheme="minorHAnsi" w:hAnsiTheme="minorHAnsi" w:cstheme="minorHAnsi"/>
        </w:rPr>
      </w:pPr>
      <w:r w:rsidRPr="007E35A5">
        <w:rPr>
          <w:rFonts w:asciiTheme="minorHAnsi" w:hAnsiTheme="minorHAnsi" w:cstheme="minorHAnsi"/>
        </w:rPr>
        <w:t>Where an employee’s working hours in the post increase during the period of protection, the additional hours (including any overtime) will be paid at the unprotected rate for the job.</w:t>
      </w:r>
    </w:p>
    <w:p w14:paraId="231112B5"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 </w:t>
      </w:r>
    </w:p>
    <w:p w14:paraId="61077AD3" w14:textId="77777777" w:rsidR="009935BE" w:rsidRPr="007E35A5" w:rsidRDefault="00C63611" w:rsidP="00486428">
      <w:pPr>
        <w:pStyle w:val="Default"/>
        <w:rPr>
          <w:rFonts w:asciiTheme="minorHAnsi" w:hAnsiTheme="minorHAnsi" w:cstheme="minorHAnsi"/>
          <w:b/>
          <w:bCs/>
        </w:rPr>
      </w:pPr>
      <w:r w:rsidRPr="007E35A5">
        <w:rPr>
          <w:rFonts w:asciiTheme="minorHAnsi" w:hAnsiTheme="minorHAnsi" w:cstheme="minorHAnsi"/>
          <w:b/>
          <w:bCs/>
        </w:rPr>
        <w:t xml:space="preserve">8.6.2. Reducing Working Hours during the Period of Pay Protection </w:t>
      </w:r>
    </w:p>
    <w:p w14:paraId="76FFDF05"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Where an employee reduces their working hours on a voluntary basis on commencement of the new post or during the period of protection, their contractual pay (including the element of protection) will be reduced accordingly (on a pro rata basis). </w:t>
      </w:r>
    </w:p>
    <w:p w14:paraId="511BB202" w14:textId="77777777" w:rsidR="009935BE" w:rsidRPr="007E35A5" w:rsidRDefault="009935BE" w:rsidP="00486428">
      <w:pPr>
        <w:pStyle w:val="Default"/>
        <w:rPr>
          <w:rFonts w:asciiTheme="minorHAnsi" w:hAnsiTheme="minorHAnsi" w:cstheme="minorHAnsi"/>
        </w:rPr>
      </w:pPr>
    </w:p>
    <w:p w14:paraId="2E88E5D9"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8.6.3. Where former contractual hours of work are subject to pay protection </w:t>
      </w:r>
    </w:p>
    <w:p w14:paraId="54E6779E"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Where an employee receives pay protection because their hours of work have been reduced, they may be required to undertake additional duties during the pay protection period up to the level of their previous contractual hours without additional payment. </w:t>
      </w:r>
    </w:p>
    <w:p w14:paraId="2887D4AC" w14:textId="77777777" w:rsidR="009935BE" w:rsidRPr="007E35A5" w:rsidRDefault="009935BE" w:rsidP="00486428">
      <w:pPr>
        <w:pStyle w:val="Default"/>
        <w:rPr>
          <w:rFonts w:asciiTheme="minorHAnsi" w:hAnsiTheme="minorHAnsi" w:cstheme="minorHAnsi"/>
        </w:rPr>
      </w:pPr>
    </w:p>
    <w:p w14:paraId="7DF69004" w14:textId="6453880E"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9. </w:t>
      </w:r>
      <w:r w:rsidR="009935BE" w:rsidRPr="007E35A5">
        <w:rPr>
          <w:rFonts w:asciiTheme="minorHAnsi" w:hAnsiTheme="minorHAnsi" w:cstheme="minorHAnsi"/>
          <w:b/>
          <w:bCs/>
        </w:rPr>
        <w:t>Chair</w:t>
      </w:r>
      <w:r w:rsidRPr="007E35A5">
        <w:rPr>
          <w:rFonts w:asciiTheme="minorHAnsi" w:hAnsiTheme="minorHAnsi" w:cstheme="minorHAnsi"/>
          <w:b/>
          <w:bCs/>
        </w:rPr>
        <w:t xml:space="preserve"> and </w:t>
      </w:r>
      <w:r w:rsidR="00CB3091">
        <w:rPr>
          <w:rFonts w:asciiTheme="minorHAnsi" w:hAnsiTheme="minorHAnsi" w:cstheme="minorHAnsi"/>
          <w:b/>
          <w:bCs/>
        </w:rPr>
        <w:t>Trustees</w:t>
      </w:r>
      <w:r w:rsidRPr="007E35A5">
        <w:rPr>
          <w:rFonts w:asciiTheme="minorHAnsi" w:hAnsiTheme="minorHAnsi" w:cstheme="minorHAnsi"/>
          <w:b/>
          <w:bCs/>
        </w:rPr>
        <w:t xml:space="preserve"> of </w:t>
      </w:r>
      <w:r w:rsidR="009935BE" w:rsidRPr="007E35A5">
        <w:rPr>
          <w:rFonts w:asciiTheme="minorHAnsi" w:hAnsiTheme="minorHAnsi" w:cstheme="minorHAnsi"/>
          <w:b/>
          <w:bCs/>
        </w:rPr>
        <w:t>AP Barnet</w:t>
      </w:r>
      <w:r w:rsidRPr="007E35A5">
        <w:rPr>
          <w:rFonts w:asciiTheme="minorHAnsi" w:hAnsiTheme="minorHAnsi" w:cstheme="minorHAnsi"/>
          <w:b/>
          <w:bCs/>
        </w:rPr>
        <w:t xml:space="preserve"> </w:t>
      </w:r>
    </w:p>
    <w:p w14:paraId="76FFD8DE" w14:textId="77777777" w:rsidR="00C63611" w:rsidRPr="007E35A5" w:rsidRDefault="00C63611" w:rsidP="00486428">
      <w:pPr>
        <w:pStyle w:val="Default"/>
        <w:rPr>
          <w:rFonts w:asciiTheme="minorHAnsi" w:hAnsiTheme="minorHAnsi" w:cstheme="minorHAnsi"/>
        </w:rPr>
      </w:pPr>
    </w:p>
    <w:p w14:paraId="502FC0BF"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It is essential that </w:t>
      </w:r>
      <w:r w:rsidR="009935BE" w:rsidRPr="007E35A5">
        <w:rPr>
          <w:rFonts w:asciiTheme="minorHAnsi" w:hAnsiTheme="minorHAnsi" w:cstheme="minorHAnsi"/>
        </w:rPr>
        <w:t>AP Barnet</w:t>
      </w:r>
      <w:r w:rsidRPr="007E35A5">
        <w:rPr>
          <w:rFonts w:asciiTheme="minorHAnsi" w:hAnsiTheme="minorHAnsi" w:cstheme="minorHAnsi"/>
        </w:rPr>
        <w:t xml:space="preserve"> attract and retain the very best people with the right talent and skills to lead the MAT and deliver the best opportunities for all its pupils. It is committed to achieving this by best value for money. </w:t>
      </w:r>
    </w:p>
    <w:p w14:paraId="53024237" w14:textId="77777777" w:rsidR="009935BE" w:rsidRPr="007E35A5" w:rsidRDefault="009935BE" w:rsidP="00486428">
      <w:pPr>
        <w:pStyle w:val="Default"/>
        <w:rPr>
          <w:rFonts w:asciiTheme="minorHAnsi" w:hAnsiTheme="minorHAnsi" w:cstheme="minorHAnsi"/>
        </w:rPr>
      </w:pPr>
    </w:p>
    <w:p w14:paraId="18B3283A" w14:textId="77777777" w:rsidR="00C63611" w:rsidRPr="007E35A5" w:rsidRDefault="00C63611" w:rsidP="00486428">
      <w:pPr>
        <w:pStyle w:val="Default"/>
        <w:rPr>
          <w:rFonts w:asciiTheme="minorHAnsi" w:hAnsiTheme="minorHAnsi" w:cstheme="minorHAnsi"/>
          <w:b/>
          <w:bCs/>
        </w:rPr>
      </w:pPr>
      <w:r w:rsidRPr="007E35A5">
        <w:rPr>
          <w:rFonts w:asciiTheme="minorHAnsi" w:hAnsiTheme="minorHAnsi" w:cstheme="minorHAnsi"/>
          <w:b/>
          <w:bCs/>
        </w:rPr>
        <w:t xml:space="preserve">9.1 Parameters of Pay </w:t>
      </w:r>
    </w:p>
    <w:p w14:paraId="2C1AF04B" w14:textId="77777777" w:rsidR="009935BE" w:rsidRPr="007E35A5" w:rsidRDefault="009935BE" w:rsidP="00486428">
      <w:pPr>
        <w:pStyle w:val="Default"/>
        <w:rPr>
          <w:rFonts w:asciiTheme="minorHAnsi" w:hAnsiTheme="minorHAnsi" w:cstheme="minorHAnsi"/>
        </w:rPr>
      </w:pPr>
    </w:p>
    <w:p w14:paraId="20814211" w14:textId="77777777" w:rsidR="00C63611" w:rsidRPr="007E35A5" w:rsidRDefault="009935BE" w:rsidP="00486428">
      <w:pPr>
        <w:pStyle w:val="Default"/>
        <w:rPr>
          <w:rFonts w:asciiTheme="minorHAnsi" w:hAnsiTheme="minorHAnsi" w:cstheme="minorHAnsi"/>
        </w:rPr>
      </w:pPr>
      <w:r w:rsidRPr="007E35A5">
        <w:rPr>
          <w:rFonts w:asciiTheme="minorHAnsi" w:hAnsiTheme="minorHAnsi" w:cstheme="minorHAnsi"/>
          <w:b/>
          <w:bCs/>
        </w:rPr>
        <w:t>Executive Head</w:t>
      </w:r>
    </w:p>
    <w:p w14:paraId="19D05155"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The pay boundaries for this post are the responsibility of the Trust Board and ultimately the Chair of the Board. </w:t>
      </w:r>
      <w:r w:rsidR="009935BE" w:rsidRPr="007E35A5">
        <w:rPr>
          <w:rFonts w:asciiTheme="minorHAnsi" w:hAnsiTheme="minorHAnsi" w:cstheme="minorHAnsi"/>
        </w:rPr>
        <w:t>AP Barnet</w:t>
      </w:r>
      <w:r w:rsidRPr="007E35A5">
        <w:rPr>
          <w:rFonts w:asciiTheme="minorHAnsi" w:hAnsiTheme="minorHAnsi" w:cstheme="minorHAnsi"/>
        </w:rPr>
        <w:t xml:space="preserve"> will not pay the </w:t>
      </w:r>
      <w:r w:rsidR="00C82D5B" w:rsidRPr="007E35A5">
        <w:rPr>
          <w:rFonts w:asciiTheme="minorHAnsi" w:hAnsiTheme="minorHAnsi" w:cstheme="minorHAnsi"/>
        </w:rPr>
        <w:t>Executive Head</w:t>
      </w:r>
      <w:r w:rsidRPr="007E35A5">
        <w:rPr>
          <w:rFonts w:asciiTheme="minorHAnsi" w:hAnsiTheme="minorHAnsi" w:cstheme="minorHAnsi"/>
        </w:rPr>
        <w:t xml:space="preserve"> post at greater than 10 times that of the lowest paid post in the MAT based on Full Time Equivalent. </w:t>
      </w:r>
    </w:p>
    <w:p w14:paraId="67CCE479" w14:textId="77777777" w:rsidR="009935BE" w:rsidRPr="007E35A5" w:rsidRDefault="009935BE" w:rsidP="00486428">
      <w:pPr>
        <w:pStyle w:val="Default"/>
        <w:rPr>
          <w:rFonts w:asciiTheme="minorHAnsi" w:hAnsiTheme="minorHAnsi" w:cstheme="minorHAnsi"/>
        </w:rPr>
      </w:pPr>
    </w:p>
    <w:p w14:paraId="3A65D172"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Operational Directors </w:t>
      </w:r>
    </w:p>
    <w:p w14:paraId="6F20D3EF" w14:textId="160E81C3"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The pay boundaries for these posts are the responsibility of the </w:t>
      </w:r>
      <w:r w:rsidR="00C82D5B" w:rsidRPr="007E35A5">
        <w:rPr>
          <w:rFonts w:asciiTheme="minorHAnsi" w:hAnsiTheme="minorHAnsi" w:cstheme="minorHAnsi"/>
        </w:rPr>
        <w:t xml:space="preserve">Chair of the </w:t>
      </w:r>
      <w:r w:rsidR="00E43BEC">
        <w:rPr>
          <w:rFonts w:asciiTheme="minorHAnsi" w:hAnsiTheme="minorHAnsi" w:cstheme="minorHAnsi"/>
        </w:rPr>
        <w:t>Board of Trustees</w:t>
      </w:r>
      <w:r w:rsidRPr="007E35A5">
        <w:rPr>
          <w:rFonts w:asciiTheme="minorHAnsi" w:hAnsiTheme="minorHAnsi" w:cstheme="minorHAnsi"/>
        </w:rPr>
        <w:t xml:space="preserve"> in agreement with the Trust Board. These posts will be paid no more than 80% of the </w:t>
      </w:r>
      <w:r w:rsidR="00C82D5B" w:rsidRPr="007E35A5">
        <w:rPr>
          <w:rFonts w:asciiTheme="minorHAnsi" w:hAnsiTheme="minorHAnsi" w:cstheme="minorHAnsi"/>
        </w:rPr>
        <w:t>Executive Head</w:t>
      </w:r>
      <w:r w:rsidRPr="007E35A5">
        <w:rPr>
          <w:rFonts w:asciiTheme="minorHAnsi" w:hAnsiTheme="minorHAnsi" w:cstheme="minorHAnsi"/>
        </w:rPr>
        <w:t xml:space="preserve"> post and will be subject to annual appraisals (following the principles set out on </w:t>
      </w:r>
      <w:r w:rsidR="00102DFD" w:rsidRPr="007E35A5">
        <w:rPr>
          <w:rFonts w:asciiTheme="minorHAnsi" w:hAnsiTheme="minorHAnsi" w:cstheme="minorHAnsi"/>
        </w:rPr>
        <w:t>AP Barnet</w:t>
      </w:r>
      <w:r w:rsidRPr="007E35A5">
        <w:rPr>
          <w:rFonts w:asciiTheme="minorHAnsi" w:hAnsiTheme="minorHAnsi" w:cstheme="minorHAnsi"/>
        </w:rPr>
        <w:t xml:space="preserve"> appraisal policy). Where the post holder meets or exceeds appraisal objectives the Board can award salary increase of up to 5% on the recommendation of the CEO. This award is discretionary and must be linked to an increase in depth or breadth of responsibly. </w:t>
      </w:r>
    </w:p>
    <w:p w14:paraId="596F69A4" w14:textId="77777777" w:rsidR="009935BE" w:rsidRPr="007E35A5" w:rsidRDefault="009935BE" w:rsidP="00486428">
      <w:pPr>
        <w:pStyle w:val="Default"/>
        <w:rPr>
          <w:rFonts w:asciiTheme="minorHAnsi" w:hAnsiTheme="minorHAnsi" w:cstheme="minorHAnsi"/>
        </w:rPr>
      </w:pPr>
    </w:p>
    <w:p w14:paraId="22348F1F"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Directors of Learning </w:t>
      </w:r>
    </w:p>
    <w:p w14:paraId="55636A3B" w14:textId="62F20C85"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Directors of Learning will be subject to the School Teacher Pay and Conditions Document and will be evaluated and placed on the Leadership Pay scale</w:t>
      </w:r>
      <w:r w:rsidR="00D36772">
        <w:rPr>
          <w:rFonts w:asciiTheme="minorHAnsi" w:hAnsiTheme="minorHAnsi" w:cstheme="minorHAnsi"/>
        </w:rPr>
        <w:t xml:space="preserve">. </w:t>
      </w:r>
      <w:r w:rsidRPr="007E35A5">
        <w:rPr>
          <w:rFonts w:asciiTheme="minorHAnsi" w:hAnsiTheme="minorHAnsi" w:cstheme="minorHAnsi"/>
        </w:rPr>
        <w:t xml:space="preserve">Where the post holder meets or exceeds appraisal objectives the Board can award salary increase of up to 5% on the recommendation of the CEO. This award is discretionary and must be linked to an increase in depth or breadth of responsibly. </w:t>
      </w:r>
    </w:p>
    <w:p w14:paraId="61EF4EB2" w14:textId="77777777" w:rsidR="009935BE" w:rsidRPr="007E35A5" w:rsidRDefault="009935BE" w:rsidP="00486428">
      <w:pPr>
        <w:pStyle w:val="Default"/>
        <w:rPr>
          <w:rFonts w:asciiTheme="minorHAnsi" w:hAnsiTheme="minorHAnsi" w:cstheme="minorHAnsi"/>
        </w:rPr>
      </w:pPr>
    </w:p>
    <w:p w14:paraId="34AAE6C5"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10 Redundancy and Severance Pay </w:t>
      </w:r>
    </w:p>
    <w:p w14:paraId="1B63E0D2" w14:textId="2A7328E0" w:rsidR="00C63611" w:rsidRPr="007E35A5" w:rsidRDefault="009935BE" w:rsidP="00486428">
      <w:pPr>
        <w:pStyle w:val="Default"/>
        <w:rPr>
          <w:rFonts w:asciiTheme="minorHAnsi" w:hAnsiTheme="minorHAnsi" w:cstheme="minorHAnsi"/>
        </w:rPr>
      </w:pPr>
      <w:r w:rsidRPr="007E35A5">
        <w:rPr>
          <w:rFonts w:asciiTheme="minorHAnsi" w:hAnsiTheme="minorHAnsi" w:cstheme="minorHAnsi"/>
        </w:rPr>
        <w:t xml:space="preserve">AP Barnet </w:t>
      </w:r>
      <w:r w:rsidR="00C63611" w:rsidRPr="007E35A5">
        <w:rPr>
          <w:rFonts w:asciiTheme="minorHAnsi" w:hAnsiTheme="minorHAnsi" w:cstheme="minorHAnsi"/>
        </w:rPr>
        <w:t xml:space="preserve">is committed to spending public monies appropriately and within statutory guidelines. Where organisational changes result in the necessity for Redundancy or Severance payments/ arrangements, </w:t>
      </w:r>
      <w:r w:rsidR="00102DFD" w:rsidRPr="007E35A5">
        <w:rPr>
          <w:rFonts w:asciiTheme="minorHAnsi" w:hAnsiTheme="minorHAnsi" w:cstheme="minorHAnsi"/>
        </w:rPr>
        <w:t>AP Barnet</w:t>
      </w:r>
      <w:r w:rsidR="00C63611" w:rsidRPr="007E35A5">
        <w:rPr>
          <w:rFonts w:asciiTheme="minorHAnsi" w:hAnsiTheme="minorHAnsi" w:cstheme="minorHAnsi"/>
        </w:rPr>
        <w:t xml:space="preserve"> will abide by the </w:t>
      </w:r>
      <w:r w:rsidR="00E43BEC">
        <w:rPr>
          <w:rFonts w:asciiTheme="minorHAnsi" w:hAnsiTheme="minorHAnsi" w:cstheme="minorHAnsi"/>
        </w:rPr>
        <w:t>Academy Trust Handbook</w:t>
      </w:r>
      <w:r w:rsidR="00C63611" w:rsidRPr="007E35A5">
        <w:rPr>
          <w:rFonts w:asciiTheme="minorHAnsi" w:hAnsiTheme="minorHAnsi" w:cstheme="minorHAnsi"/>
        </w:rPr>
        <w:t xml:space="preserve">, statutory provisions and agreed local policy for all employees within the organisation. </w:t>
      </w:r>
    </w:p>
    <w:p w14:paraId="61B4962E" w14:textId="77777777" w:rsidR="009935BE" w:rsidRPr="007E35A5" w:rsidRDefault="009935BE" w:rsidP="00486428">
      <w:pPr>
        <w:pStyle w:val="Default"/>
        <w:rPr>
          <w:rFonts w:asciiTheme="minorHAnsi" w:hAnsiTheme="minorHAnsi" w:cstheme="minorHAnsi"/>
        </w:rPr>
      </w:pPr>
    </w:p>
    <w:p w14:paraId="67F23DE6"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11 Appeals </w:t>
      </w:r>
    </w:p>
    <w:p w14:paraId="533D7C91" w14:textId="77777777" w:rsidR="00C63611" w:rsidRPr="007E35A5" w:rsidRDefault="00C63611" w:rsidP="00486428">
      <w:pPr>
        <w:pStyle w:val="Default"/>
        <w:rPr>
          <w:rFonts w:asciiTheme="minorHAnsi" w:hAnsiTheme="minorHAnsi" w:cstheme="minorHAnsi"/>
        </w:rPr>
      </w:pPr>
    </w:p>
    <w:p w14:paraId="78E0A29C"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rPr>
        <w:t xml:space="preserve">The arrangements for considering appeals on pay determination are set out in Appendix 5 of this policy. </w:t>
      </w:r>
    </w:p>
    <w:p w14:paraId="5CCB3601" w14:textId="77777777" w:rsidR="009935BE" w:rsidRPr="007E35A5" w:rsidRDefault="009935BE" w:rsidP="00486428">
      <w:pPr>
        <w:pStyle w:val="Default"/>
        <w:rPr>
          <w:rFonts w:asciiTheme="minorHAnsi" w:hAnsiTheme="minorHAnsi" w:cstheme="minorHAnsi"/>
        </w:rPr>
      </w:pPr>
    </w:p>
    <w:p w14:paraId="7AE39D99"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12 Salary Sacrifice Scheme </w:t>
      </w:r>
    </w:p>
    <w:p w14:paraId="0922039A" w14:textId="77777777" w:rsidR="00C63611" w:rsidRPr="007E35A5" w:rsidRDefault="00C63611" w:rsidP="00486428">
      <w:pPr>
        <w:pStyle w:val="Default"/>
        <w:rPr>
          <w:rFonts w:asciiTheme="minorHAnsi" w:hAnsiTheme="minorHAnsi" w:cstheme="minorHAnsi"/>
        </w:rPr>
      </w:pPr>
    </w:p>
    <w:p w14:paraId="78F0D8B9" w14:textId="7AD33960" w:rsidR="00C63611" w:rsidRPr="007E35A5" w:rsidRDefault="00102DFD" w:rsidP="00486428">
      <w:pPr>
        <w:pStyle w:val="Default"/>
        <w:rPr>
          <w:rFonts w:asciiTheme="minorHAnsi" w:hAnsiTheme="minorHAnsi" w:cstheme="minorHAnsi"/>
        </w:rPr>
      </w:pPr>
      <w:r w:rsidRPr="007E35A5">
        <w:rPr>
          <w:rFonts w:asciiTheme="minorHAnsi" w:hAnsiTheme="minorHAnsi" w:cstheme="minorHAnsi"/>
        </w:rPr>
        <w:t>AP Barnet</w:t>
      </w:r>
      <w:r w:rsidR="00C63611" w:rsidRPr="007E35A5">
        <w:rPr>
          <w:rFonts w:asciiTheme="minorHAnsi" w:hAnsiTheme="minorHAnsi" w:cstheme="minorHAnsi"/>
        </w:rPr>
        <w:t xml:space="preserve"> and the </w:t>
      </w:r>
      <w:proofErr w:type="spellStart"/>
      <w:r w:rsidR="00DE64C8" w:rsidRPr="007E35A5">
        <w:rPr>
          <w:rFonts w:asciiTheme="minorHAnsi" w:hAnsiTheme="minorHAnsi" w:cstheme="minorHAnsi"/>
        </w:rPr>
        <w:t>The</w:t>
      </w:r>
      <w:proofErr w:type="spellEnd"/>
      <w:r w:rsidR="00DE64C8" w:rsidRPr="007E35A5">
        <w:rPr>
          <w:rFonts w:asciiTheme="minorHAnsi" w:hAnsiTheme="minorHAnsi" w:cstheme="minorHAnsi"/>
        </w:rPr>
        <w:t xml:space="preserve"> </w:t>
      </w:r>
      <w:r w:rsidR="00E43BEC">
        <w:rPr>
          <w:rFonts w:asciiTheme="minorHAnsi" w:hAnsiTheme="minorHAnsi" w:cstheme="minorHAnsi"/>
        </w:rPr>
        <w:t>Board of Trustees</w:t>
      </w:r>
      <w:r w:rsidR="00C63611" w:rsidRPr="007E35A5">
        <w:rPr>
          <w:rFonts w:asciiTheme="minorHAnsi" w:hAnsiTheme="minorHAnsi" w:cstheme="minorHAnsi"/>
        </w:rPr>
        <w:t xml:space="preserve"> will support and encourage any salary sacrifice scheme from which staff within </w:t>
      </w:r>
      <w:r w:rsidRPr="007E35A5">
        <w:rPr>
          <w:rFonts w:asciiTheme="minorHAnsi" w:hAnsiTheme="minorHAnsi" w:cstheme="minorHAnsi"/>
        </w:rPr>
        <w:t>AP Barnet</w:t>
      </w:r>
      <w:r w:rsidR="00C63611" w:rsidRPr="007E35A5">
        <w:rPr>
          <w:rFonts w:asciiTheme="minorHAnsi" w:hAnsiTheme="minorHAnsi" w:cstheme="minorHAnsi"/>
        </w:rPr>
        <w:t xml:space="preserve"> benefit, where there is no additional cost to the school budgets. </w:t>
      </w:r>
    </w:p>
    <w:p w14:paraId="4AB730BC" w14:textId="77777777" w:rsidR="009935BE" w:rsidRPr="007E35A5" w:rsidRDefault="009935BE" w:rsidP="00486428">
      <w:pPr>
        <w:pStyle w:val="Default"/>
        <w:rPr>
          <w:rFonts w:asciiTheme="minorHAnsi" w:hAnsiTheme="minorHAnsi" w:cstheme="minorHAnsi"/>
        </w:rPr>
      </w:pPr>
    </w:p>
    <w:p w14:paraId="70D57C21" w14:textId="77777777" w:rsidR="00C63611" w:rsidRPr="007E35A5" w:rsidRDefault="00C63611" w:rsidP="00486428">
      <w:pPr>
        <w:pStyle w:val="Default"/>
        <w:rPr>
          <w:rFonts w:asciiTheme="minorHAnsi" w:hAnsiTheme="minorHAnsi" w:cstheme="minorHAnsi"/>
        </w:rPr>
      </w:pPr>
      <w:r w:rsidRPr="007E35A5">
        <w:rPr>
          <w:rFonts w:asciiTheme="minorHAnsi" w:hAnsiTheme="minorHAnsi" w:cstheme="minorHAnsi"/>
          <w:b/>
          <w:bCs/>
        </w:rPr>
        <w:t xml:space="preserve">13 Monitoring the Impact of the Policy </w:t>
      </w:r>
    </w:p>
    <w:p w14:paraId="4907E40A" w14:textId="77777777" w:rsidR="00C63611" w:rsidRPr="007E35A5" w:rsidRDefault="00C63611" w:rsidP="00486428">
      <w:pPr>
        <w:pStyle w:val="Default"/>
        <w:rPr>
          <w:rFonts w:asciiTheme="minorHAnsi" w:hAnsiTheme="minorHAnsi" w:cstheme="minorHAnsi"/>
        </w:rPr>
      </w:pPr>
    </w:p>
    <w:p w14:paraId="4F60F934" w14:textId="09FFBD9E" w:rsidR="00C85753" w:rsidRDefault="00102DFD" w:rsidP="00486428">
      <w:pPr>
        <w:rPr>
          <w:rFonts w:asciiTheme="minorHAnsi" w:hAnsiTheme="minorHAnsi" w:cstheme="minorHAnsi"/>
        </w:rPr>
      </w:pPr>
      <w:r w:rsidRPr="007E35A5">
        <w:rPr>
          <w:rFonts w:asciiTheme="minorHAnsi" w:hAnsiTheme="minorHAnsi" w:cstheme="minorHAnsi"/>
        </w:rPr>
        <w:t>AP Barnet</w:t>
      </w:r>
      <w:r w:rsidR="00C63611" w:rsidRPr="007E35A5">
        <w:rPr>
          <w:rFonts w:asciiTheme="minorHAnsi" w:hAnsiTheme="minorHAnsi" w:cstheme="minorHAnsi"/>
        </w:rPr>
        <w:t xml:space="preserve"> and the </w:t>
      </w:r>
      <w:proofErr w:type="spellStart"/>
      <w:r w:rsidR="002861E1">
        <w:rPr>
          <w:rFonts w:asciiTheme="minorHAnsi" w:hAnsiTheme="minorHAnsi" w:cstheme="minorHAnsi"/>
        </w:rPr>
        <w:t>t</w:t>
      </w:r>
      <w:r w:rsidR="00DE64C8" w:rsidRPr="007E35A5">
        <w:rPr>
          <w:rFonts w:asciiTheme="minorHAnsi" w:hAnsiTheme="minorHAnsi" w:cstheme="minorHAnsi"/>
        </w:rPr>
        <w:t>he</w:t>
      </w:r>
      <w:proofErr w:type="spellEnd"/>
      <w:r w:rsidR="00DE64C8" w:rsidRPr="007E35A5">
        <w:rPr>
          <w:rFonts w:asciiTheme="minorHAnsi" w:hAnsiTheme="minorHAnsi" w:cstheme="minorHAnsi"/>
        </w:rPr>
        <w:t xml:space="preserve"> </w:t>
      </w:r>
      <w:r w:rsidR="00E43BEC">
        <w:rPr>
          <w:rFonts w:asciiTheme="minorHAnsi" w:hAnsiTheme="minorHAnsi" w:cstheme="minorHAnsi"/>
        </w:rPr>
        <w:t>Board of Trustees</w:t>
      </w:r>
      <w:r w:rsidR="00C63611" w:rsidRPr="007E35A5">
        <w:rPr>
          <w:rFonts w:asciiTheme="minorHAnsi" w:hAnsiTheme="minorHAnsi" w:cstheme="minorHAnsi"/>
        </w:rPr>
        <w:t xml:space="preserve"> will monitor the outcomes and impact of this policy on a regular basis (biannually), including trends in progression across specific </w:t>
      </w:r>
      <w:proofErr w:type="spellStart"/>
      <w:r w:rsidR="00C63611" w:rsidRPr="007E35A5">
        <w:rPr>
          <w:rFonts w:asciiTheme="minorHAnsi" w:hAnsiTheme="minorHAnsi" w:cstheme="minorHAnsi"/>
        </w:rPr>
        <w:t>gro</w:t>
      </w:r>
      <w:r w:rsidR="009425F7">
        <w:rPr>
          <w:rFonts w:asciiTheme="minorHAnsi" w:hAnsiTheme="minorHAnsi" w:cstheme="minorHAnsi"/>
        </w:rPr>
        <w:t>UPR</w:t>
      </w:r>
      <w:proofErr w:type="spellEnd"/>
      <w:r w:rsidR="00C63611" w:rsidRPr="007E35A5">
        <w:rPr>
          <w:rFonts w:asciiTheme="minorHAnsi" w:hAnsiTheme="minorHAnsi" w:cstheme="minorHAnsi"/>
        </w:rPr>
        <w:t xml:space="preserve"> of teachers/staff to assess its effect and the school’s continued compliance with equalities legislation. They will also report any issues directly to </w:t>
      </w:r>
      <w:r w:rsidRPr="007E35A5">
        <w:rPr>
          <w:rFonts w:asciiTheme="minorHAnsi" w:hAnsiTheme="minorHAnsi" w:cstheme="minorHAnsi"/>
        </w:rPr>
        <w:t>AP Barnet</w:t>
      </w:r>
      <w:r w:rsidR="007E35A5">
        <w:rPr>
          <w:rFonts w:asciiTheme="minorHAnsi" w:hAnsiTheme="minorHAnsi" w:cstheme="minorHAnsi"/>
        </w:rPr>
        <w:t xml:space="preserve"> following any revie</w:t>
      </w:r>
      <w:r w:rsidR="00E303BB">
        <w:rPr>
          <w:rFonts w:asciiTheme="minorHAnsi" w:hAnsiTheme="minorHAnsi" w:cstheme="minorHAnsi"/>
        </w:rPr>
        <w:t>w</w:t>
      </w:r>
      <w:r w:rsidR="00C85753">
        <w:rPr>
          <w:rFonts w:asciiTheme="minorHAnsi" w:hAnsiTheme="minorHAnsi" w:cstheme="minorHAnsi"/>
        </w:rPr>
        <w:t>.</w:t>
      </w:r>
    </w:p>
    <w:p w14:paraId="5645195B" w14:textId="77777777" w:rsidR="00C85753" w:rsidRDefault="00C85753" w:rsidP="00486428">
      <w:pPr>
        <w:rPr>
          <w:rFonts w:asciiTheme="minorHAnsi" w:hAnsiTheme="minorHAnsi" w:cstheme="minorHAnsi"/>
        </w:rPr>
      </w:pPr>
    </w:p>
    <w:p w14:paraId="33EA8D41" w14:textId="77777777" w:rsidR="00C85753" w:rsidRDefault="00C85753" w:rsidP="00486428">
      <w:pPr>
        <w:rPr>
          <w:rFonts w:asciiTheme="minorHAnsi" w:hAnsiTheme="minorHAnsi" w:cstheme="minorHAnsi"/>
        </w:rPr>
      </w:pPr>
    </w:p>
    <w:p w14:paraId="4839BE3F" w14:textId="77777777" w:rsidR="00C85753" w:rsidRDefault="00C85753" w:rsidP="00486428">
      <w:pPr>
        <w:rPr>
          <w:rFonts w:asciiTheme="minorHAnsi" w:hAnsiTheme="minorHAnsi" w:cstheme="minorHAnsi"/>
        </w:rPr>
      </w:pPr>
    </w:p>
    <w:p w14:paraId="6A44433D" w14:textId="77777777" w:rsidR="00C85753" w:rsidRDefault="00C85753" w:rsidP="00486428">
      <w:pPr>
        <w:rPr>
          <w:rFonts w:asciiTheme="minorHAnsi" w:hAnsiTheme="minorHAnsi" w:cstheme="minorHAnsi"/>
        </w:rPr>
      </w:pPr>
    </w:p>
    <w:p w14:paraId="57D45885" w14:textId="77777777" w:rsidR="00C85753" w:rsidRDefault="00C85753" w:rsidP="00486428">
      <w:pPr>
        <w:rPr>
          <w:rFonts w:asciiTheme="minorHAnsi" w:hAnsiTheme="minorHAnsi" w:cstheme="minorHAnsi"/>
        </w:rPr>
      </w:pPr>
    </w:p>
    <w:p w14:paraId="0854CC99" w14:textId="77777777" w:rsidR="00C85753" w:rsidRDefault="00C85753" w:rsidP="00486428">
      <w:pPr>
        <w:rPr>
          <w:rFonts w:asciiTheme="minorHAnsi" w:hAnsiTheme="minorHAnsi" w:cstheme="minorHAnsi"/>
        </w:rPr>
      </w:pPr>
    </w:p>
    <w:p w14:paraId="3839BABC" w14:textId="77777777" w:rsidR="00C85753" w:rsidRDefault="00C85753" w:rsidP="00486428">
      <w:pPr>
        <w:rPr>
          <w:rFonts w:asciiTheme="minorHAnsi" w:hAnsiTheme="minorHAnsi" w:cstheme="minorHAnsi"/>
        </w:rPr>
      </w:pPr>
    </w:p>
    <w:p w14:paraId="19BD9E22" w14:textId="77777777" w:rsidR="00C85753" w:rsidRDefault="00C85753" w:rsidP="00486428">
      <w:pPr>
        <w:rPr>
          <w:rFonts w:asciiTheme="minorHAnsi" w:hAnsiTheme="minorHAnsi" w:cstheme="minorHAnsi"/>
        </w:rPr>
      </w:pPr>
    </w:p>
    <w:p w14:paraId="1A683E0B" w14:textId="77777777" w:rsidR="00C85753" w:rsidRDefault="00C85753" w:rsidP="00486428">
      <w:pPr>
        <w:rPr>
          <w:rFonts w:asciiTheme="minorHAnsi" w:hAnsiTheme="minorHAnsi" w:cstheme="minorHAnsi"/>
        </w:rPr>
      </w:pPr>
    </w:p>
    <w:p w14:paraId="2C20EE9C" w14:textId="77777777" w:rsidR="00C85753" w:rsidRDefault="00C85753" w:rsidP="00486428">
      <w:pPr>
        <w:rPr>
          <w:rFonts w:asciiTheme="minorHAnsi" w:hAnsiTheme="minorHAnsi" w:cstheme="minorHAnsi"/>
        </w:rPr>
      </w:pPr>
    </w:p>
    <w:p w14:paraId="066E9C82" w14:textId="77777777" w:rsidR="00C85753" w:rsidRDefault="00C85753" w:rsidP="00486428">
      <w:pPr>
        <w:rPr>
          <w:rFonts w:asciiTheme="minorHAnsi" w:hAnsiTheme="minorHAnsi" w:cstheme="minorHAnsi"/>
        </w:rPr>
      </w:pPr>
    </w:p>
    <w:p w14:paraId="5C76E5CA" w14:textId="77777777" w:rsidR="00C85753" w:rsidRDefault="00C85753" w:rsidP="00486428">
      <w:pPr>
        <w:rPr>
          <w:rFonts w:asciiTheme="minorHAnsi" w:hAnsiTheme="minorHAnsi" w:cstheme="minorHAnsi"/>
        </w:rPr>
      </w:pPr>
    </w:p>
    <w:tbl>
      <w:tblPr>
        <w:tblW w:w="9601" w:type="dxa"/>
        <w:tblInd w:w="-103" w:type="dxa"/>
        <w:tblBorders>
          <w:top w:val="nil"/>
          <w:left w:val="nil"/>
          <w:bottom w:val="nil"/>
          <w:right w:val="nil"/>
        </w:tblBorders>
        <w:tblLayout w:type="fixed"/>
        <w:tblLook w:val="0000" w:firstRow="0" w:lastRow="0" w:firstColumn="0" w:lastColumn="0" w:noHBand="0" w:noVBand="0"/>
      </w:tblPr>
      <w:tblGrid>
        <w:gridCol w:w="9601"/>
      </w:tblGrid>
      <w:tr w:rsidR="002F78D2" w:rsidRPr="007E35A5" w14:paraId="10D9A850" w14:textId="77777777" w:rsidTr="002F78D2">
        <w:trPr>
          <w:trHeight w:val="110"/>
        </w:trPr>
        <w:tc>
          <w:tcPr>
            <w:tcW w:w="9601" w:type="dxa"/>
          </w:tcPr>
          <w:p w14:paraId="37A35AA8" w14:textId="77777777" w:rsidR="002F78D2" w:rsidRPr="007E35A5" w:rsidRDefault="002F78D2" w:rsidP="00601483">
            <w:pPr>
              <w:spacing w:after="160" w:line="259" w:lineRule="auto"/>
              <w:rPr>
                <w:rFonts w:asciiTheme="minorHAnsi" w:eastAsiaTheme="minorHAnsi" w:hAnsiTheme="minorHAnsi" w:cstheme="minorHAnsi"/>
                <w:color w:val="000000"/>
                <w:lang w:eastAsia="en-US"/>
              </w:rPr>
            </w:pPr>
          </w:p>
        </w:tc>
      </w:tr>
      <w:tr w:rsidR="002F78D2" w:rsidRPr="007E35A5" w14:paraId="64DAED20" w14:textId="77777777" w:rsidTr="002F78D2">
        <w:trPr>
          <w:trHeight w:val="110"/>
        </w:trPr>
        <w:tc>
          <w:tcPr>
            <w:tcW w:w="9601" w:type="dxa"/>
          </w:tcPr>
          <w:p w14:paraId="091AD145" w14:textId="77777777" w:rsidR="002F78D2" w:rsidRPr="007E35A5" w:rsidRDefault="002F78D2" w:rsidP="00C63611">
            <w:pPr>
              <w:autoSpaceDE w:val="0"/>
              <w:autoSpaceDN w:val="0"/>
              <w:adjustRightInd w:val="0"/>
              <w:rPr>
                <w:rFonts w:asciiTheme="minorHAnsi" w:eastAsiaTheme="minorHAnsi" w:hAnsiTheme="minorHAnsi" w:cstheme="minorHAnsi"/>
                <w:color w:val="000000"/>
                <w:lang w:eastAsia="en-US"/>
              </w:rPr>
            </w:pPr>
          </w:p>
        </w:tc>
      </w:tr>
    </w:tbl>
    <w:p w14:paraId="35FC0936" w14:textId="6331F96D" w:rsidR="000671BA" w:rsidRPr="007E35A5" w:rsidRDefault="00802AF2" w:rsidP="000671BA">
      <w:pPr>
        <w:pStyle w:val="Default"/>
        <w:rPr>
          <w:rFonts w:asciiTheme="minorHAnsi" w:hAnsiTheme="minorHAnsi" w:cstheme="minorHAnsi"/>
        </w:rPr>
      </w:pPr>
      <w:r>
        <w:rPr>
          <w:rFonts w:asciiTheme="minorHAnsi" w:hAnsiTheme="minorHAnsi" w:cstheme="minorHAnsi"/>
          <w:b/>
          <w:bCs/>
        </w:rPr>
        <w:t>Appendix 1</w:t>
      </w:r>
      <w:r w:rsidR="000671BA" w:rsidRPr="007E35A5">
        <w:rPr>
          <w:rFonts w:asciiTheme="minorHAnsi" w:hAnsiTheme="minorHAnsi" w:cstheme="minorHAnsi"/>
          <w:b/>
          <w:bCs/>
        </w:rPr>
        <w:t xml:space="preserve"> - Pay </w:t>
      </w:r>
      <w:r w:rsidR="002861E1">
        <w:rPr>
          <w:rFonts w:asciiTheme="minorHAnsi" w:hAnsiTheme="minorHAnsi" w:cstheme="minorHAnsi"/>
          <w:b/>
          <w:bCs/>
        </w:rPr>
        <w:t xml:space="preserve">Scales and </w:t>
      </w:r>
      <w:r w:rsidR="000671BA" w:rsidRPr="007E35A5">
        <w:rPr>
          <w:rFonts w:asciiTheme="minorHAnsi" w:hAnsiTheme="minorHAnsi" w:cstheme="minorHAnsi"/>
          <w:b/>
          <w:bCs/>
        </w:rPr>
        <w:t xml:space="preserve">Calculations for Support Staff </w:t>
      </w:r>
    </w:p>
    <w:p w14:paraId="20FA1D22" w14:textId="4DA4353C" w:rsidR="000671BA" w:rsidRDefault="000671BA" w:rsidP="000671BA">
      <w:pPr>
        <w:pStyle w:val="Default"/>
        <w:rPr>
          <w:rFonts w:asciiTheme="minorHAnsi" w:hAnsiTheme="minorHAnsi" w:cstheme="minorHAnsi"/>
          <w:b/>
          <w:bCs/>
        </w:rPr>
      </w:pPr>
      <w:r w:rsidRPr="007E35A5">
        <w:rPr>
          <w:rFonts w:asciiTheme="minorHAnsi" w:hAnsiTheme="minorHAnsi" w:cstheme="minorHAnsi"/>
          <w:b/>
          <w:bCs/>
        </w:rPr>
        <w:t xml:space="preserve">Salary Formula for Support Staff </w:t>
      </w:r>
    </w:p>
    <w:p w14:paraId="2F9B23CD" w14:textId="77777777" w:rsidR="008A0988" w:rsidRPr="007E35A5" w:rsidRDefault="008A0988" w:rsidP="000671BA">
      <w:pPr>
        <w:pStyle w:val="Default"/>
        <w:rPr>
          <w:rFonts w:asciiTheme="minorHAnsi" w:hAnsiTheme="minorHAnsi" w:cstheme="minorHAnsi"/>
        </w:rPr>
      </w:pPr>
    </w:p>
    <w:p w14:paraId="7B6E438B" w14:textId="6CD5EDE5" w:rsidR="008A0988" w:rsidRDefault="008A0988" w:rsidP="000671BA">
      <w:pPr>
        <w:pStyle w:val="Default"/>
        <w:rPr>
          <w:rFonts w:asciiTheme="minorHAnsi" w:hAnsiTheme="minorHAnsi" w:cstheme="minorHAnsi"/>
        </w:rPr>
      </w:pPr>
      <w:r>
        <w:rPr>
          <w:rFonts w:asciiTheme="minorHAnsi" w:hAnsiTheme="minorHAnsi" w:cstheme="minorHAnsi"/>
        </w:rPr>
        <w:t>Support staff are paid on the NJC pay scale for Outer London.</w:t>
      </w:r>
    </w:p>
    <w:p w14:paraId="7EE294CB" w14:textId="77777777" w:rsidR="008A0988" w:rsidRDefault="008A0988" w:rsidP="000671BA">
      <w:pPr>
        <w:pStyle w:val="Default"/>
        <w:rPr>
          <w:rFonts w:asciiTheme="minorHAnsi" w:hAnsiTheme="minorHAnsi" w:cstheme="minorHAnsi"/>
        </w:rPr>
      </w:pPr>
    </w:p>
    <w:p w14:paraId="363C63E4" w14:textId="2D156689" w:rsidR="000671BA" w:rsidRDefault="000671BA" w:rsidP="000671BA">
      <w:pPr>
        <w:pStyle w:val="Default"/>
        <w:rPr>
          <w:rFonts w:asciiTheme="minorHAnsi" w:hAnsiTheme="minorHAnsi" w:cstheme="minorHAnsi"/>
        </w:rPr>
      </w:pPr>
      <w:r w:rsidRPr="007E35A5">
        <w:rPr>
          <w:rFonts w:asciiTheme="minorHAnsi" w:hAnsiTheme="minorHAnsi" w:cstheme="minorHAnsi"/>
        </w:rPr>
        <w:t xml:space="preserve">Hours worked/ week x Pro Rata Factor x Salary per Annum = Salary </w:t>
      </w:r>
    </w:p>
    <w:p w14:paraId="290B620C" w14:textId="6EDC0103" w:rsidR="008A0988" w:rsidRDefault="008A0988" w:rsidP="000671BA">
      <w:pPr>
        <w:pStyle w:val="Default"/>
        <w:rPr>
          <w:rFonts w:asciiTheme="minorHAnsi" w:hAnsiTheme="minorHAnsi" w:cstheme="minorHAnsi"/>
        </w:rPr>
      </w:pPr>
    </w:p>
    <w:p w14:paraId="091FD504" w14:textId="32C0F24A" w:rsidR="008A0988" w:rsidRPr="007E35A5" w:rsidRDefault="008A0988" w:rsidP="000671BA">
      <w:pPr>
        <w:pStyle w:val="Default"/>
        <w:rPr>
          <w:rFonts w:asciiTheme="minorHAnsi" w:hAnsiTheme="minorHAnsi" w:cstheme="minorHAnsi"/>
        </w:rPr>
      </w:pPr>
      <w:r>
        <w:rPr>
          <w:rFonts w:asciiTheme="minorHAnsi" w:hAnsiTheme="minorHAnsi" w:cstheme="minorHAnsi"/>
        </w:rPr>
        <w:t>Pro rata factor is 45.86 weeks per year.</w:t>
      </w:r>
    </w:p>
    <w:p w14:paraId="45D0E0B1" w14:textId="07BF00A6" w:rsidR="000671BA" w:rsidRPr="007E35A5" w:rsidRDefault="000671BA" w:rsidP="000671BA">
      <w:pPr>
        <w:pStyle w:val="Default"/>
        <w:rPr>
          <w:rFonts w:asciiTheme="minorHAnsi" w:hAnsiTheme="minorHAnsi" w:cstheme="minorHAnsi"/>
        </w:rPr>
      </w:pPr>
    </w:p>
    <w:p w14:paraId="7948CF59" w14:textId="4A2EB713" w:rsidR="000671BA" w:rsidRDefault="000671BA" w:rsidP="000671BA">
      <w:pPr>
        <w:pStyle w:val="Default"/>
        <w:rPr>
          <w:rFonts w:asciiTheme="minorHAnsi" w:hAnsiTheme="minorHAnsi" w:cstheme="minorHAnsi"/>
        </w:rPr>
      </w:pPr>
      <w:r w:rsidRPr="007E35A5">
        <w:rPr>
          <w:rFonts w:asciiTheme="minorHAnsi" w:hAnsiTheme="minorHAnsi" w:cstheme="minorHAnsi"/>
        </w:rPr>
        <w:t xml:space="preserve">18.75 x </w:t>
      </w:r>
      <w:r w:rsidR="00CB3091">
        <w:rPr>
          <w:rFonts w:asciiTheme="minorHAnsi" w:hAnsiTheme="minorHAnsi" w:cstheme="minorHAnsi"/>
        </w:rPr>
        <w:t>45.86</w:t>
      </w:r>
      <w:r w:rsidRPr="007E35A5">
        <w:rPr>
          <w:rFonts w:asciiTheme="minorHAnsi" w:hAnsiTheme="minorHAnsi" w:cstheme="minorHAnsi"/>
        </w:rPr>
        <w:t xml:space="preserve"> x 22,221 = </w:t>
      </w:r>
      <w:r w:rsidR="00CB3091">
        <w:rPr>
          <w:rFonts w:asciiTheme="minorHAnsi" w:hAnsiTheme="minorHAnsi" w:cstheme="minorHAnsi"/>
        </w:rPr>
        <w:t>19,017</w:t>
      </w:r>
    </w:p>
    <w:p w14:paraId="7D323C46" w14:textId="77777777" w:rsidR="008A0988" w:rsidRPr="007E35A5" w:rsidRDefault="008A0988" w:rsidP="000671BA">
      <w:pPr>
        <w:pStyle w:val="Default"/>
        <w:rPr>
          <w:rFonts w:asciiTheme="minorHAnsi" w:hAnsiTheme="minorHAnsi" w:cstheme="minorHAnsi"/>
        </w:rPr>
      </w:pPr>
    </w:p>
    <w:p w14:paraId="467FF505" w14:textId="77777777" w:rsidR="000671BA" w:rsidRPr="007E35A5" w:rsidRDefault="000671BA" w:rsidP="000671BA">
      <w:pPr>
        <w:pStyle w:val="Default"/>
        <w:rPr>
          <w:rFonts w:asciiTheme="minorHAnsi" w:hAnsiTheme="minorHAnsi" w:cstheme="minorHAnsi"/>
        </w:rPr>
      </w:pPr>
      <w:r w:rsidRPr="007E35A5">
        <w:rPr>
          <w:rFonts w:asciiTheme="minorHAnsi" w:hAnsiTheme="minorHAnsi" w:cstheme="minorHAnsi"/>
        </w:rPr>
        <w:t xml:space="preserve">Salary is paid per annum pro rata payable in equal monthly instalments in arrears. </w:t>
      </w:r>
    </w:p>
    <w:p w14:paraId="658C1013" w14:textId="77777777" w:rsidR="000671BA" w:rsidRPr="007E35A5" w:rsidRDefault="000671BA" w:rsidP="000671BA">
      <w:pPr>
        <w:jc w:val="center"/>
        <w:rPr>
          <w:rFonts w:asciiTheme="minorHAnsi" w:hAnsiTheme="minorHAnsi" w:cstheme="minorHAnsi"/>
        </w:rPr>
      </w:pPr>
    </w:p>
    <w:p w14:paraId="49518B48" w14:textId="77777777" w:rsidR="000671BA" w:rsidRPr="007E35A5" w:rsidRDefault="000671BA" w:rsidP="000671BA">
      <w:pPr>
        <w:jc w:val="center"/>
        <w:rPr>
          <w:rFonts w:asciiTheme="minorHAnsi" w:hAnsiTheme="minorHAnsi" w:cstheme="minorHAnsi"/>
        </w:rPr>
      </w:pPr>
    </w:p>
    <w:p w14:paraId="585935F3" w14:textId="663FA6B8" w:rsidR="000671BA" w:rsidRPr="007E35A5" w:rsidRDefault="00601483" w:rsidP="000671BA">
      <w:pPr>
        <w:autoSpaceDE w:val="0"/>
        <w:autoSpaceDN w:val="0"/>
        <w:adjustRightInd w:val="0"/>
        <w:rPr>
          <w:rFonts w:asciiTheme="minorHAnsi" w:eastAsiaTheme="minorHAnsi" w:hAnsiTheme="minorHAnsi" w:cstheme="minorHAnsi"/>
          <w:color w:val="000000"/>
          <w:lang w:eastAsia="en-US"/>
        </w:rPr>
      </w:pPr>
      <w:r>
        <w:rPr>
          <w:rFonts w:asciiTheme="minorHAnsi" w:eastAsiaTheme="minorHAnsi" w:hAnsiTheme="minorHAnsi" w:cstheme="minorHAnsi"/>
          <w:b/>
          <w:bCs/>
          <w:color w:val="000000"/>
          <w:lang w:eastAsia="en-US"/>
        </w:rPr>
        <w:t>Appendix 2</w:t>
      </w:r>
      <w:r w:rsidR="000671BA" w:rsidRPr="007E35A5">
        <w:rPr>
          <w:rFonts w:asciiTheme="minorHAnsi" w:eastAsiaTheme="minorHAnsi" w:hAnsiTheme="minorHAnsi" w:cstheme="minorHAnsi"/>
          <w:b/>
          <w:bCs/>
          <w:color w:val="000000"/>
          <w:lang w:eastAsia="en-US"/>
        </w:rPr>
        <w:t xml:space="preserve"> - Appeals Procedure </w:t>
      </w:r>
    </w:p>
    <w:p w14:paraId="7177A196"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AP Barnet and the Local Governing Bodies are committed to ensuring that appeals against pay decisions meet the requirements of the dispute resolution provisions of employment law. </w:t>
      </w:r>
    </w:p>
    <w:p w14:paraId="157EF06E"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A member of staff may seek a review of any determination in relation to his pay or any other decision taken by the local governing body (or a committee or individual acting with delegated authority) that affects his pay. A member of staff has the right to be represented by a Trade Union representative at any stage of the appeal process. </w:t>
      </w:r>
    </w:p>
    <w:p w14:paraId="41DA6608"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following list, which is not exhaustive, includes the usual reasons for seeking a review of a pay determination: </w:t>
      </w:r>
    </w:p>
    <w:p w14:paraId="728911FA"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That the person or committee by whom the decision was made – </w:t>
      </w:r>
    </w:p>
    <w:p w14:paraId="0F839231"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incorrectly applied any provision of the </w:t>
      </w:r>
      <w:proofErr w:type="gramStart"/>
      <w:r w:rsidRPr="007E35A5">
        <w:rPr>
          <w:rFonts w:asciiTheme="minorHAnsi" w:eastAsiaTheme="minorHAnsi" w:hAnsiTheme="minorHAnsi" w:cstheme="minorHAnsi"/>
          <w:color w:val="000000"/>
          <w:lang w:eastAsia="en-US"/>
        </w:rPr>
        <w:t>Document;</w:t>
      </w:r>
      <w:proofErr w:type="gramEnd"/>
      <w:r w:rsidRPr="007E35A5">
        <w:rPr>
          <w:rFonts w:asciiTheme="minorHAnsi" w:eastAsiaTheme="minorHAnsi" w:hAnsiTheme="minorHAnsi" w:cstheme="minorHAnsi"/>
          <w:color w:val="000000"/>
          <w:lang w:eastAsia="en-US"/>
        </w:rPr>
        <w:t xml:space="preserve"> </w:t>
      </w:r>
    </w:p>
    <w:p w14:paraId="458C2AB5"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failed to have proper regard for statutory </w:t>
      </w:r>
      <w:proofErr w:type="gramStart"/>
      <w:r w:rsidRPr="007E35A5">
        <w:rPr>
          <w:rFonts w:asciiTheme="minorHAnsi" w:eastAsiaTheme="minorHAnsi" w:hAnsiTheme="minorHAnsi" w:cstheme="minorHAnsi"/>
          <w:color w:val="000000"/>
          <w:lang w:eastAsia="en-US"/>
        </w:rPr>
        <w:t>guidance;</w:t>
      </w:r>
      <w:proofErr w:type="gramEnd"/>
      <w:r w:rsidRPr="007E35A5">
        <w:rPr>
          <w:rFonts w:asciiTheme="minorHAnsi" w:eastAsiaTheme="minorHAnsi" w:hAnsiTheme="minorHAnsi" w:cstheme="minorHAnsi"/>
          <w:color w:val="000000"/>
          <w:lang w:eastAsia="en-US"/>
        </w:rPr>
        <w:t xml:space="preserve"> </w:t>
      </w:r>
    </w:p>
    <w:p w14:paraId="2D4F317B"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failed to take proper account of relevant </w:t>
      </w:r>
      <w:proofErr w:type="gramStart"/>
      <w:r w:rsidRPr="007E35A5">
        <w:rPr>
          <w:rFonts w:asciiTheme="minorHAnsi" w:eastAsiaTheme="minorHAnsi" w:hAnsiTheme="minorHAnsi" w:cstheme="minorHAnsi"/>
          <w:color w:val="000000"/>
          <w:lang w:eastAsia="en-US"/>
        </w:rPr>
        <w:t>evidence;</w:t>
      </w:r>
      <w:proofErr w:type="gramEnd"/>
      <w:r w:rsidRPr="007E35A5">
        <w:rPr>
          <w:rFonts w:asciiTheme="minorHAnsi" w:eastAsiaTheme="minorHAnsi" w:hAnsiTheme="minorHAnsi" w:cstheme="minorHAnsi"/>
          <w:color w:val="000000"/>
          <w:lang w:eastAsia="en-US"/>
        </w:rPr>
        <w:t xml:space="preserve"> </w:t>
      </w:r>
    </w:p>
    <w:p w14:paraId="5229F959"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took account of irrelevant or inaccurate </w:t>
      </w:r>
      <w:proofErr w:type="gramStart"/>
      <w:r w:rsidRPr="007E35A5">
        <w:rPr>
          <w:rFonts w:asciiTheme="minorHAnsi" w:eastAsiaTheme="minorHAnsi" w:hAnsiTheme="minorHAnsi" w:cstheme="minorHAnsi"/>
          <w:color w:val="000000"/>
          <w:lang w:eastAsia="en-US"/>
        </w:rPr>
        <w:t>evidence;</w:t>
      </w:r>
      <w:proofErr w:type="gramEnd"/>
      <w:r w:rsidRPr="007E35A5">
        <w:rPr>
          <w:rFonts w:asciiTheme="minorHAnsi" w:eastAsiaTheme="minorHAnsi" w:hAnsiTheme="minorHAnsi" w:cstheme="minorHAnsi"/>
          <w:color w:val="000000"/>
          <w:lang w:eastAsia="en-US"/>
        </w:rPr>
        <w:t xml:space="preserve"> </w:t>
      </w:r>
    </w:p>
    <w:p w14:paraId="2F4FB7FB"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was biased; or </w:t>
      </w:r>
    </w:p>
    <w:p w14:paraId="2051DA33"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 otherwise unlawfully discriminated against the member of staff. </w:t>
      </w:r>
    </w:p>
    <w:p w14:paraId="7F2C8AF9"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p>
    <w:p w14:paraId="6ADC785A"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The order of proceedings is as follows: </w:t>
      </w:r>
    </w:p>
    <w:p w14:paraId="27020550"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1. The member of staff receives written confirmation of the pay determination and where applicable the basis on which the decision was made. </w:t>
      </w:r>
    </w:p>
    <w:p w14:paraId="1392A834"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2. If the staff member is not satisfied, he/she should seek to resolve this by discussing the matter informally with the decision-maker within ten working days of the decision. </w:t>
      </w:r>
    </w:p>
    <w:p w14:paraId="7C4B9A12"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3. Where this is not possible or where the staff member continues to be dissatisfied, he/she may follow a formal appeal process. </w:t>
      </w:r>
    </w:p>
    <w:p w14:paraId="7B6293CE"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4. The staff member should set down in writing the grounds for questioning the pay decision and send it to the person (or committee) who made the determination, within ten working days of the notification of the decision being appealed against or of the outcome of the discussion referred to above. </w:t>
      </w:r>
    </w:p>
    <w:p w14:paraId="0FCD3C00" w14:textId="77777777" w:rsidR="000671BA" w:rsidRPr="007E35A5" w:rsidRDefault="000671BA" w:rsidP="000671BA">
      <w:pPr>
        <w:autoSpaceDE w:val="0"/>
        <w:autoSpaceDN w:val="0"/>
        <w:adjustRightInd w:val="0"/>
        <w:spacing w:after="22"/>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5. The committee or person who made the determination should provide a hearing, within ten working days of receipt of the written appeal, to consider the appeal and give the member of staff an opportunity to make representations in person. Following the hearing the employee should be informed in writing of the decision and the right to appeal. </w:t>
      </w:r>
    </w:p>
    <w:p w14:paraId="4F8390B5" w14:textId="77777777" w:rsidR="000671BA" w:rsidRPr="007E35A5" w:rsidRDefault="000671BA" w:rsidP="000671BA">
      <w:pPr>
        <w:autoSpaceDE w:val="0"/>
        <w:autoSpaceDN w:val="0"/>
        <w:adjustRightInd w:val="0"/>
        <w:rPr>
          <w:rFonts w:asciiTheme="minorHAnsi" w:eastAsiaTheme="minorHAnsi" w:hAnsiTheme="minorHAnsi" w:cstheme="minorHAnsi"/>
          <w:color w:val="000000"/>
          <w:lang w:eastAsia="en-US"/>
        </w:rPr>
      </w:pPr>
      <w:r w:rsidRPr="007E35A5">
        <w:rPr>
          <w:rFonts w:asciiTheme="minorHAnsi" w:eastAsiaTheme="minorHAnsi" w:hAnsiTheme="minorHAnsi" w:cstheme="minorHAnsi"/>
          <w:color w:val="000000"/>
          <w:lang w:eastAsia="en-US"/>
        </w:rPr>
        <w:t xml:space="preserve">6. Any appeal should be heard by a panel of three governors who were not involved in the original determination, normally within 20 working days of the receipt of the written appeal notification. The member of staff will be given the opportunity to make representations in person. The decision of the appeal panel will be given in writing, and where the appeal is rejected will include a note of the evidence considered and the reasons for the decision. </w:t>
      </w:r>
    </w:p>
    <w:p w14:paraId="05535F40" w14:textId="66E49B34" w:rsidR="000671BA" w:rsidRPr="007E35A5" w:rsidRDefault="00601483" w:rsidP="000671BA">
      <w:pPr>
        <w:pageBreakBefore/>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b/>
          <w:bCs/>
          <w:lang w:eastAsia="en-US"/>
        </w:rPr>
        <w:t>Appendix 3</w:t>
      </w:r>
    </w:p>
    <w:p w14:paraId="6A79D883"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Annual Appraisal Assessments (Teachers) </w:t>
      </w:r>
    </w:p>
    <w:p w14:paraId="5F74179E"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Supporting notes and guidance for Appraisers and Appraisees </w:t>
      </w:r>
    </w:p>
    <w:p w14:paraId="03BAF62C"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These notes are intended to provide staff with supporting information on how the Appraisal Policy and subsequent links to the Pay Policy are to be implemented in practice. </w:t>
      </w:r>
    </w:p>
    <w:p w14:paraId="3682AD6F"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Do these notes apply to all Trust in Learning School? </w:t>
      </w:r>
    </w:p>
    <w:p w14:paraId="4E443EAF"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Yes. These notes are to support all teaching staff in AP Barnet. However, whilst the principles, procedures and practice will be consistent there will be variation in the amount each school and its Local Governing Body decide to pay for varying TLR points, allowances or bonus payments. This is because each school will decide upon the level of payments in line with the size and funding of the school and/or the market forces they are faced with. </w:t>
      </w:r>
    </w:p>
    <w:p w14:paraId="2B25A4BB"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What will the assessment cover? </w:t>
      </w:r>
    </w:p>
    <w:p w14:paraId="5E2D55A6"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The appraisal policy states that for teachers there are three areas where judgements upon the previous year’s performance are to be made: </w:t>
      </w:r>
    </w:p>
    <w:p w14:paraId="0C3BB898"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1. Your Job Description </w:t>
      </w:r>
    </w:p>
    <w:p w14:paraId="6A255949" w14:textId="4542A480"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2. The relevant standards – the teachers standards or those relating to the Upper Pay </w:t>
      </w:r>
      <w:r w:rsidR="009425F7">
        <w:rPr>
          <w:rFonts w:asciiTheme="minorHAnsi" w:eastAsiaTheme="minorHAnsi" w:hAnsiTheme="minorHAnsi" w:cstheme="minorHAnsi"/>
          <w:lang w:eastAsia="en-US"/>
        </w:rPr>
        <w:t>Range</w:t>
      </w:r>
      <w:r w:rsidRPr="007E35A5">
        <w:rPr>
          <w:rFonts w:asciiTheme="minorHAnsi" w:eastAsiaTheme="minorHAnsi" w:hAnsiTheme="minorHAnsi" w:cstheme="minorHAnsi"/>
          <w:lang w:eastAsia="en-US"/>
        </w:rPr>
        <w:t xml:space="preserve"> </w:t>
      </w:r>
    </w:p>
    <w:p w14:paraId="35DF3CF5"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3. Your identified goals or targets </w:t>
      </w:r>
    </w:p>
    <w:p w14:paraId="50324B02"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34747AEC"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Please note that for many teachers the job description will be directly linked to the </w:t>
      </w:r>
      <w:proofErr w:type="gramStart"/>
      <w:r w:rsidRPr="007E35A5">
        <w:rPr>
          <w:rFonts w:asciiTheme="minorHAnsi" w:eastAsiaTheme="minorHAnsi" w:hAnsiTheme="minorHAnsi" w:cstheme="minorHAnsi"/>
          <w:lang w:eastAsia="en-US"/>
        </w:rPr>
        <w:t>teachers</w:t>
      </w:r>
      <w:proofErr w:type="gramEnd"/>
      <w:r w:rsidRPr="007E35A5">
        <w:rPr>
          <w:rFonts w:asciiTheme="minorHAnsi" w:eastAsiaTheme="minorHAnsi" w:hAnsiTheme="minorHAnsi" w:cstheme="minorHAnsi"/>
          <w:lang w:eastAsia="en-US"/>
        </w:rPr>
        <w:t xml:space="preserve"> standards however, for those staff with TLR’s the discussion around their job description will be in more depth as it will focus upon fulfilling those responsibilities that the TLR covers. </w:t>
      </w:r>
    </w:p>
    <w:p w14:paraId="739C787D"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What evidence will be used in judging performance against the relevant standards? </w:t>
      </w:r>
    </w:p>
    <w:p w14:paraId="54C73B8F"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It is important to understand that the on-going appraisal of performance and the annual assessment statement is one that should be a professional dialogue. </w:t>
      </w:r>
    </w:p>
    <w:p w14:paraId="7A44C95E"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Throughout the year both appraisee and appraiser should gather evidence about how well a teacher is fulfilling the requirements set out in the relevant standards. Final judgements and recommendations should not be based on one particular piece of evidence or area of work, but rather upon evidence that provides a summative understanding of a person’s performance and progress. </w:t>
      </w:r>
    </w:p>
    <w:p w14:paraId="3BEE14FC"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roofErr w:type="gramStart"/>
      <w:r w:rsidRPr="007E35A5">
        <w:rPr>
          <w:rFonts w:asciiTheme="minorHAnsi" w:eastAsiaTheme="minorHAnsi" w:hAnsiTheme="minorHAnsi" w:cstheme="minorHAnsi"/>
          <w:lang w:eastAsia="en-US"/>
        </w:rPr>
        <w:t>Of course</w:t>
      </w:r>
      <w:proofErr w:type="gramEnd"/>
      <w:r w:rsidRPr="007E35A5">
        <w:rPr>
          <w:rFonts w:asciiTheme="minorHAnsi" w:eastAsiaTheme="minorHAnsi" w:hAnsiTheme="minorHAnsi" w:cstheme="minorHAnsi"/>
          <w:lang w:eastAsia="en-US"/>
        </w:rPr>
        <w:t xml:space="preserve"> when focusing upon part 1 of the </w:t>
      </w:r>
      <w:proofErr w:type="gramStart"/>
      <w:r w:rsidRPr="007E35A5">
        <w:rPr>
          <w:rFonts w:asciiTheme="minorHAnsi" w:eastAsiaTheme="minorHAnsi" w:hAnsiTheme="minorHAnsi" w:cstheme="minorHAnsi"/>
          <w:lang w:eastAsia="en-US"/>
        </w:rPr>
        <w:t>teachers</w:t>
      </w:r>
      <w:proofErr w:type="gramEnd"/>
      <w:r w:rsidRPr="007E35A5">
        <w:rPr>
          <w:rFonts w:asciiTheme="minorHAnsi" w:eastAsiaTheme="minorHAnsi" w:hAnsiTheme="minorHAnsi" w:cstheme="minorHAnsi"/>
          <w:lang w:eastAsia="en-US"/>
        </w:rPr>
        <w:t xml:space="preserve"> standards the ability to deliver good or better lessons, and be observed doing it, together with the level of progress children are making will be key elements discussed during your appraisal. </w:t>
      </w:r>
    </w:p>
    <w:p w14:paraId="37A7C883"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AP Barnet schools will use a variety of methods for gathering evidence. These will include: </w:t>
      </w:r>
    </w:p>
    <w:p w14:paraId="3AC40F93"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lesson observation data </w:t>
      </w:r>
    </w:p>
    <w:p w14:paraId="0E9646E8"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work scrutiny information </w:t>
      </w:r>
    </w:p>
    <w:p w14:paraId="362AF737"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self-assessment </w:t>
      </w:r>
    </w:p>
    <w:p w14:paraId="295AD704"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appraiser assessment </w:t>
      </w:r>
    </w:p>
    <w:p w14:paraId="1CF78CB9"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pupil/student progress data </w:t>
      </w:r>
    </w:p>
    <w:p w14:paraId="5FDE47A2" w14:textId="77777777" w:rsidR="000671BA" w:rsidRPr="007E35A5" w:rsidRDefault="000671BA" w:rsidP="000671BA">
      <w:pPr>
        <w:pageBreakBefore/>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The policy refers to three levels of performance for teachers. How will we differentiate between staff? </w:t>
      </w:r>
    </w:p>
    <w:p w14:paraId="6D6EF50E"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The new pay policy introduces three levels of assessed performance for teachers: </w:t>
      </w:r>
    </w:p>
    <w:p w14:paraId="54BC06CE"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1. Enhanced progression </w:t>
      </w:r>
    </w:p>
    <w:p w14:paraId="4C5DFC41"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2. Expected (standard) progression </w:t>
      </w:r>
    </w:p>
    <w:p w14:paraId="4CA32746"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3. No progression </w:t>
      </w:r>
    </w:p>
    <w:p w14:paraId="2A268438"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22AB1F61"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Appraisers will make decisions that are guided by a set of descriptors for each of the 3 levels. These descriptors are: </w:t>
      </w:r>
    </w:p>
    <w:p w14:paraId="19DF8736"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Enhanced level performance is one where: </w:t>
      </w:r>
    </w:p>
    <w:p w14:paraId="2F52D439"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fulfils all of the requirements of their job description and the relevant standards (including TLR if applicable) </w:t>
      </w:r>
    </w:p>
    <w:p w14:paraId="17A44BA0"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who models exemplary practice in relation to fulfilling wider professional standards (teacher standard 8) </w:t>
      </w:r>
    </w:p>
    <w:p w14:paraId="14F60674"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One who is teaching good or better lessons </w:t>
      </w:r>
    </w:p>
    <w:p w14:paraId="3D625500"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is making better than expected progress in their teaching in line with national progress figures </w:t>
      </w:r>
    </w:p>
    <w:p w14:paraId="0063B812"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Expected level performance is one where: </w:t>
      </w:r>
    </w:p>
    <w:p w14:paraId="0C994091"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fulfils all of the requirements of their job description and the relevant standards (including TLR where applicable) </w:t>
      </w:r>
    </w:p>
    <w:p w14:paraId="6E4EACBA"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One who is teaching good or better lessons </w:t>
      </w:r>
    </w:p>
    <w:p w14:paraId="5B4550AC"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is making expected progress in their teaching in line with national progress averages for their subject/area. </w:t>
      </w:r>
    </w:p>
    <w:p w14:paraId="0D34C3CF"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No progression is where: </w:t>
      </w:r>
    </w:p>
    <w:p w14:paraId="3C489033"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fulfils all of the requirements of their job description </w:t>
      </w:r>
    </w:p>
    <w:p w14:paraId="46D0D09D"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does commit positively to the school by their contribution </w:t>
      </w:r>
    </w:p>
    <w:p w14:paraId="53DFF9F1"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 teacher who is either making required progress but not consistently delivering good or better teaching or the opposite </w:t>
      </w:r>
    </w:p>
    <w:p w14:paraId="52846366"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3BE61985"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How will decisions be made with regard to the quality of teaching? </w:t>
      </w:r>
    </w:p>
    <w:p w14:paraId="056DD884"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We all know that judgements on the quality of teaching take note of a number of elements: the impact of teaching on learning and progress; the quality of feedback and marking which support progress within lessons and over time amongst others. These form part of the framework provided by Ofsted and all of our judgements on the quality of teaching will triangulate evidence and data to come up with a grade. </w:t>
      </w:r>
    </w:p>
    <w:p w14:paraId="6217E138"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For the purposes of this appraisal policy and its implementation teachers will be expected to teach 3 lessons in the academic year to a good standard. These observations would not include any observations being done as part of ‘support programme’. </w:t>
      </w:r>
    </w:p>
    <w:p w14:paraId="4928140F"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What about decisions upon pupil or student progress? </w:t>
      </w:r>
    </w:p>
    <w:p w14:paraId="219660D0"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We will be using national data that shows the % progress of students making this expected progress for each area/subject. In order to achieve the standard for progression you would need to match or better these national figures. Trust in Learning (Academies), a company limited by guarantee registered in </w:t>
      </w:r>
    </w:p>
    <w:p w14:paraId="210CCB7B" w14:textId="089C4D6A" w:rsidR="000671BA" w:rsidRPr="007E35A5" w:rsidRDefault="000671BA" w:rsidP="000671BA">
      <w:pPr>
        <w:pageBreakBefore/>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We will be using a similar method for judging teachers making more than expected progress with their gro</w:t>
      </w:r>
      <w:r w:rsidR="009425F7">
        <w:rPr>
          <w:rFonts w:asciiTheme="minorHAnsi" w:eastAsiaTheme="minorHAnsi" w:hAnsiTheme="minorHAnsi" w:cstheme="minorHAnsi"/>
          <w:lang w:eastAsia="en-US"/>
        </w:rPr>
        <w:t>ups</w:t>
      </w:r>
      <w:r w:rsidRPr="007E35A5">
        <w:rPr>
          <w:rFonts w:asciiTheme="minorHAnsi" w:eastAsiaTheme="minorHAnsi" w:hAnsiTheme="minorHAnsi" w:cstheme="minorHAnsi"/>
          <w:lang w:eastAsia="en-US"/>
        </w:rPr>
        <w:t xml:space="preserve">. Making better than expected progress equates to three whole levels between KS1 and 2 or three fine levels per year and four whole levels between KS3 and 4 or three fine levels per year. </w:t>
      </w:r>
    </w:p>
    <w:p w14:paraId="02E6DED7"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Early Years and Key Stage 1: 2012 saw a new assessment for early years and we will be looking to introduce progress measures for these staff which includes comparison to the national picture. </w:t>
      </w:r>
    </w:p>
    <w:p w14:paraId="6DFF9793"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*Note: the above will be based around NC levels up to the end of August 2015 </w:t>
      </w:r>
    </w:p>
    <w:p w14:paraId="0166C876"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How will we ensure that decision and judgements are made consistently across schools? </w:t>
      </w:r>
    </w:p>
    <w:p w14:paraId="5F250A31"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To be fair and transparent, assessments of performance will be properly rooted in evidence. In AP Barnet we will ensure fairness by: </w:t>
      </w:r>
    </w:p>
    <w:p w14:paraId="2B04E3E7"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consulting with staff and their representatives on the process, policy and its implementation in practice </w:t>
      </w:r>
    </w:p>
    <w:p w14:paraId="75A7DBA6"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ensuring that those appraising colleagues are appropriately trained and supported </w:t>
      </w:r>
    </w:p>
    <w:p w14:paraId="43A25B20"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ensuring that appraisal assessments are quality assured by senior staff and/or governors </w:t>
      </w:r>
    </w:p>
    <w:p w14:paraId="468EC326"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 introduction of a Fairness Ambassador who be a member of staff </w:t>
      </w:r>
    </w:p>
    <w:p w14:paraId="6DE1718D"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senior staff/heads moderating both the objectives set and the evidence that is being considered in relation to relevant standards </w:t>
      </w:r>
    </w:p>
    <w:p w14:paraId="7CCE2BE0"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ensuring that an appeal process is in place which provides staff with recourse to the Local Governing Body. </w:t>
      </w:r>
    </w:p>
    <w:p w14:paraId="0C7621BF"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2AF9491F" w14:textId="25DAF839"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What measures will be used to assess me if I am looking to progress onto the Upper Pay </w:t>
      </w:r>
      <w:r w:rsidR="009425F7">
        <w:rPr>
          <w:rFonts w:asciiTheme="minorHAnsi" w:eastAsiaTheme="minorHAnsi" w:hAnsiTheme="minorHAnsi" w:cstheme="minorHAnsi"/>
          <w:b/>
          <w:bCs/>
          <w:lang w:eastAsia="en-US"/>
        </w:rPr>
        <w:t>Range</w:t>
      </w:r>
      <w:r w:rsidRPr="007E35A5">
        <w:rPr>
          <w:rFonts w:asciiTheme="minorHAnsi" w:eastAsiaTheme="minorHAnsi" w:hAnsiTheme="minorHAnsi" w:cstheme="minorHAnsi"/>
          <w:b/>
          <w:bCs/>
          <w:lang w:eastAsia="en-US"/>
        </w:rPr>
        <w:t xml:space="preserve">? </w:t>
      </w:r>
    </w:p>
    <w:p w14:paraId="3876EE99" w14:textId="46C2BC55"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We are working within national guidelines and the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criteria to assess staff applying for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progression. The Pay Policy sets out the application process. </w:t>
      </w:r>
    </w:p>
    <w:p w14:paraId="45AC303C" w14:textId="44771AC9"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The policy refers to teachers being highly competent and making contributions to the school that are substantial and sustained. In AP Barnet schools a </w:t>
      </w:r>
      <w:r w:rsidRPr="007E35A5">
        <w:rPr>
          <w:rFonts w:asciiTheme="minorHAnsi" w:eastAsiaTheme="minorHAnsi" w:hAnsiTheme="minorHAnsi" w:cstheme="minorHAnsi"/>
          <w:b/>
          <w:bCs/>
          <w:i/>
          <w:iCs/>
          <w:lang w:eastAsia="en-US"/>
        </w:rPr>
        <w:t xml:space="preserve">highly competent teacher </w:t>
      </w:r>
      <w:r w:rsidRPr="007E35A5">
        <w:rPr>
          <w:rFonts w:asciiTheme="minorHAnsi" w:eastAsiaTheme="minorHAnsi" w:hAnsiTheme="minorHAnsi" w:cstheme="minorHAnsi"/>
          <w:lang w:eastAsia="en-US"/>
        </w:rPr>
        <w:t xml:space="preserve">is one that fulfils </w:t>
      </w:r>
      <w:r w:rsidR="009425F7">
        <w:rPr>
          <w:rFonts w:asciiTheme="minorHAnsi" w:eastAsiaTheme="minorHAnsi" w:hAnsiTheme="minorHAnsi" w:cstheme="minorHAnsi"/>
          <w:lang w:eastAsia="en-US"/>
        </w:rPr>
        <w:t>those 10 criteria listed for UPR</w:t>
      </w:r>
      <w:r w:rsidRPr="007E35A5">
        <w:rPr>
          <w:rFonts w:asciiTheme="minorHAnsi" w:eastAsiaTheme="minorHAnsi" w:hAnsiTheme="minorHAnsi" w:cstheme="minorHAnsi"/>
          <w:lang w:eastAsia="en-US"/>
        </w:rPr>
        <w:t xml:space="preserve"> progression. They are teachers who are the best; they continually secure good or better progress for their classes and they contribute widely to the school. This means that they: </w:t>
      </w:r>
    </w:p>
    <w:p w14:paraId="79C340AA"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are working at the enhanced level referred to above </w:t>
      </w:r>
    </w:p>
    <w:p w14:paraId="5294B5EA"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are able to effectively support other teachers in the school and can demonstrate the impact of their support, advice and guidance on others development </w:t>
      </w:r>
    </w:p>
    <w:p w14:paraId="2E13AB19"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4397B6CC" w14:textId="63EDCD21"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In AP Barnet </w:t>
      </w:r>
      <w:proofErr w:type="gramStart"/>
      <w:r w:rsidRPr="007E35A5">
        <w:rPr>
          <w:rFonts w:asciiTheme="minorHAnsi" w:eastAsiaTheme="minorHAnsi" w:hAnsiTheme="minorHAnsi" w:cstheme="minorHAnsi"/>
          <w:lang w:eastAsia="en-US"/>
        </w:rPr>
        <w:t>schools</w:t>
      </w:r>
      <w:proofErr w:type="gramEnd"/>
      <w:r w:rsidRPr="007E35A5">
        <w:rPr>
          <w:rFonts w:asciiTheme="minorHAnsi" w:eastAsiaTheme="minorHAnsi" w:hAnsiTheme="minorHAnsi" w:cstheme="minorHAnsi"/>
          <w:lang w:eastAsia="en-US"/>
        </w:rPr>
        <w:t xml:space="preserve"> </w:t>
      </w:r>
      <w:r w:rsidRPr="007E35A5">
        <w:rPr>
          <w:rFonts w:asciiTheme="minorHAnsi" w:eastAsiaTheme="minorHAnsi" w:hAnsiTheme="minorHAnsi" w:cstheme="minorHAnsi"/>
          <w:b/>
          <w:bCs/>
          <w:i/>
          <w:iCs/>
          <w:lang w:eastAsia="en-US"/>
        </w:rPr>
        <w:t xml:space="preserve">substantial </w:t>
      </w:r>
      <w:r w:rsidRPr="007E35A5">
        <w:rPr>
          <w:rFonts w:asciiTheme="minorHAnsi" w:eastAsiaTheme="minorHAnsi" w:hAnsiTheme="minorHAnsi" w:cstheme="minorHAnsi"/>
          <w:lang w:eastAsia="en-US"/>
        </w:rPr>
        <w:t xml:space="preserve">means contributing more than what is expected of a main scale teacher. There is a very real difference between a teacher on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and those colleagues on main scale. This means that a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teacher is making a substantial impact because: </w:t>
      </w:r>
    </w:p>
    <w:p w14:paraId="2E4C8C59"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promote the ethos and vision of the school in their </w:t>
      </w:r>
      <w:proofErr w:type="gramStart"/>
      <w:r w:rsidRPr="007E35A5">
        <w:rPr>
          <w:rFonts w:asciiTheme="minorHAnsi" w:eastAsiaTheme="minorHAnsi" w:hAnsiTheme="minorHAnsi" w:cstheme="minorHAnsi"/>
          <w:lang w:eastAsia="en-US"/>
        </w:rPr>
        <w:t>day to day</w:t>
      </w:r>
      <w:proofErr w:type="gramEnd"/>
      <w:r w:rsidRPr="007E35A5">
        <w:rPr>
          <w:rFonts w:asciiTheme="minorHAnsi" w:eastAsiaTheme="minorHAnsi" w:hAnsiTheme="minorHAnsi" w:cstheme="minorHAnsi"/>
          <w:lang w:eastAsia="en-US"/>
        </w:rPr>
        <w:t xml:space="preserve"> work by their work in classes and around the school </w:t>
      </w:r>
    </w:p>
    <w:p w14:paraId="49B0FCCF"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actively support school policy and practice and support senior colleagues in ensuring other staff work to agreed policy in their own practice </w:t>
      </w:r>
    </w:p>
    <w:p w14:paraId="25DF802C"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secure good or better outcomes for their classes and therefore contribute, more than a main scale teacher, to the raising of pupil standards </w:t>
      </w:r>
    </w:p>
    <w:p w14:paraId="0A44CBD7"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contribute to the wider life of the school and actively support strategies aimed at improving school improvement </w:t>
      </w:r>
    </w:p>
    <w:p w14:paraId="0C4C9EE5"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72787BF9" w14:textId="0DE869C9" w:rsidR="000671BA" w:rsidRPr="007E35A5" w:rsidRDefault="000671BA" w:rsidP="000671BA">
      <w:pPr>
        <w:pageBreakBefore/>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In AP Barnet schools a teacher on the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needs to </w:t>
      </w:r>
      <w:r w:rsidRPr="007E35A5">
        <w:rPr>
          <w:rFonts w:asciiTheme="minorHAnsi" w:eastAsiaTheme="minorHAnsi" w:hAnsiTheme="minorHAnsi" w:cstheme="minorHAnsi"/>
          <w:b/>
          <w:bCs/>
          <w:i/>
          <w:iCs/>
          <w:lang w:eastAsia="en-US"/>
        </w:rPr>
        <w:t xml:space="preserve">sustain </w:t>
      </w:r>
      <w:r w:rsidRPr="007E35A5">
        <w:rPr>
          <w:rFonts w:asciiTheme="minorHAnsi" w:eastAsiaTheme="minorHAnsi" w:hAnsiTheme="minorHAnsi" w:cstheme="minorHAnsi"/>
          <w:lang w:eastAsia="en-US"/>
        </w:rPr>
        <w:t xml:space="preserve">their performance as measured against the progression criteria and the supporting notes above. They will need to gather evidence which shows them sustaining this level of teaching. It will also be important to demonstrate how they have taken on further responsibilities across the school. </w:t>
      </w:r>
    </w:p>
    <w:p w14:paraId="1338F5EC" w14:textId="1329FB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For those colleagues applying for progression onto the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w:t>
      </w:r>
      <w:r w:rsidRPr="007E35A5">
        <w:rPr>
          <w:rFonts w:asciiTheme="minorHAnsi" w:eastAsiaTheme="minorHAnsi" w:hAnsiTheme="minorHAnsi" w:cstheme="minorHAnsi"/>
          <w:b/>
          <w:bCs/>
          <w:i/>
          <w:iCs/>
          <w:lang w:eastAsia="en-US"/>
        </w:rPr>
        <w:t xml:space="preserve">sustained </w:t>
      </w:r>
      <w:r w:rsidRPr="007E35A5">
        <w:rPr>
          <w:rFonts w:asciiTheme="minorHAnsi" w:eastAsiaTheme="minorHAnsi" w:hAnsiTheme="minorHAnsi" w:cstheme="minorHAnsi"/>
          <w:lang w:eastAsia="en-US"/>
        </w:rPr>
        <w:t xml:space="preserve">will mean at least four years of teaching experience on the main </w:t>
      </w:r>
      <w:proofErr w:type="gramStart"/>
      <w:r w:rsidRPr="007E35A5">
        <w:rPr>
          <w:rFonts w:asciiTheme="minorHAnsi" w:eastAsiaTheme="minorHAnsi" w:hAnsiTheme="minorHAnsi" w:cstheme="minorHAnsi"/>
          <w:lang w:eastAsia="en-US"/>
        </w:rPr>
        <w:t>scale, but</w:t>
      </w:r>
      <w:proofErr w:type="gramEnd"/>
      <w:r w:rsidRPr="007E35A5">
        <w:rPr>
          <w:rFonts w:asciiTheme="minorHAnsi" w:eastAsiaTheme="minorHAnsi" w:hAnsiTheme="minorHAnsi" w:cstheme="minorHAnsi"/>
          <w:lang w:eastAsia="en-US"/>
        </w:rPr>
        <w:t xml:space="preserve"> not including the</w:t>
      </w:r>
      <w:r w:rsidR="009425F7">
        <w:rPr>
          <w:rFonts w:asciiTheme="minorHAnsi" w:eastAsiaTheme="minorHAnsi" w:hAnsiTheme="minorHAnsi" w:cstheme="minorHAnsi"/>
          <w:lang w:eastAsia="en-US"/>
        </w:rPr>
        <w:t xml:space="preserve"> two</w:t>
      </w:r>
      <w:r w:rsidRPr="007E35A5">
        <w:rPr>
          <w:rFonts w:asciiTheme="minorHAnsi" w:eastAsiaTheme="minorHAnsi" w:hAnsiTheme="minorHAnsi" w:cstheme="minorHAnsi"/>
          <w:lang w:eastAsia="en-US"/>
        </w:rPr>
        <w:t xml:space="preserve"> </w:t>
      </w:r>
      <w:r w:rsidR="009425F7">
        <w:rPr>
          <w:rFonts w:asciiTheme="minorHAnsi" w:eastAsiaTheme="minorHAnsi" w:hAnsiTheme="minorHAnsi" w:cstheme="minorHAnsi"/>
          <w:lang w:eastAsia="en-US"/>
        </w:rPr>
        <w:t>ECT</w:t>
      </w:r>
      <w:r w:rsidRPr="007E35A5">
        <w:rPr>
          <w:rFonts w:asciiTheme="minorHAnsi" w:eastAsiaTheme="minorHAnsi" w:hAnsiTheme="minorHAnsi" w:cstheme="minorHAnsi"/>
          <w:lang w:eastAsia="en-US"/>
        </w:rPr>
        <w:t xml:space="preserve"> year</w:t>
      </w:r>
      <w:r w:rsidR="009425F7">
        <w:rPr>
          <w:rFonts w:asciiTheme="minorHAnsi" w:eastAsiaTheme="minorHAnsi" w:hAnsiTheme="minorHAnsi" w:cstheme="minorHAnsi"/>
          <w:lang w:eastAsia="en-US"/>
        </w:rPr>
        <w:t>s</w:t>
      </w:r>
      <w:r w:rsidRPr="007E35A5">
        <w:rPr>
          <w:rFonts w:asciiTheme="minorHAnsi" w:eastAsiaTheme="minorHAnsi" w:hAnsiTheme="minorHAnsi" w:cstheme="minorHAnsi"/>
          <w:lang w:eastAsia="en-US"/>
        </w:rPr>
        <w:t xml:space="preserve">. </w:t>
      </w:r>
    </w:p>
    <w:p w14:paraId="0B3F18F5" w14:textId="01FE6613"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Once I access the Upper Pay </w:t>
      </w:r>
      <w:r w:rsidR="009425F7">
        <w:rPr>
          <w:rFonts w:asciiTheme="minorHAnsi" w:eastAsiaTheme="minorHAnsi" w:hAnsiTheme="minorHAnsi" w:cstheme="minorHAnsi"/>
          <w:b/>
          <w:bCs/>
          <w:lang w:eastAsia="en-US"/>
        </w:rPr>
        <w:t>Range</w:t>
      </w:r>
      <w:r w:rsidRPr="007E35A5">
        <w:rPr>
          <w:rFonts w:asciiTheme="minorHAnsi" w:eastAsiaTheme="minorHAnsi" w:hAnsiTheme="minorHAnsi" w:cstheme="minorHAnsi"/>
          <w:b/>
          <w:bCs/>
          <w:lang w:eastAsia="en-US"/>
        </w:rPr>
        <w:t xml:space="preserve"> how do I progress up the </w:t>
      </w:r>
      <w:r w:rsidR="009425F7">
        <w:rPr>
          <w:rFonts w:asciiTheme="minorHAnsi" w:eastAsiaTheme="minorHAnsi" w:hAnsiTheme="minorHAnsi" w:cstheme="minorHAnsi"/>
          <w:b/>
          <w:bCs/>
          <w:lang w:eastAsia="en-US"/>
        </w:rPr>
        <w:t>Range</w:t>
      </w:r>
      <w:r w:rsidRPr="007E35A5">
        <w:rPr>
          <w:rFonts w:asciiTheme="minorHAnsi" w:eastAsiaTheme="minorHAnsi" w:hAnsiTheme="minorHAnsi" w:cstheme="minorHAnsi"/>
          <w:b/>
          <w:bCs/>
          <w:lang w:eastAsia="en-US"/>
        </w:rPr>
        <w:t xml:space="preserve">? </w:t>
      </w:r>
    </w:p>
    <w:p w14:paraId="0EAD27A7"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Your overall work as a teacher will need to show that: </w:t>
      </w:r>
    </w:p>
    <w:p w14:paraId="23D6F16F"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that your achievements and your contribution to the school have been substantial and </w:t>
      </w:r>
      <w:proofErr w:type="gramStart"/>
      <w:r w:rsidRPr="007E35A5">
        <w:rPr>
          <w:rFonts w:asciiTheme="minorHAnsi" w:eastAsiaTheme="minorHAnsi" w:hAnsiTheme="minorHAnsi" w:cstheme="minorHAnsi"/>
          <w:lang w:eastAsia="en-US"/>
        </w:rPr>
        <w:t>sustained;</w:t>
      </w:r>
      <w:proofErr w:type="gramEnd"/>
      <w:r w:rsidRPr="007E35A5">
        <w:rPr>
          <w:rFonts w:asciiTheme="minorHAnsi" w:eastAsiaTheme="minorHAnsi" w:hAnsiTheme="minorHAnsi" w:cstheme="minorHAnsi"/>
          <w:lang w:eastAsia="en-US"/>
        </w:rPr>
        <w:t xml:space="preserve"> </w:t>
      </w:r>
    </w:p>
    <w:p w14:paraId="07F8F8E8" w14:textId="77777777" w:rsidR="000671BA" w:rsidRPr="007E35A5" w:rsidRDefault="000671BA" w:rsidP="000671BA">
      <w:pPr>
        <w:autoSpaceDE w:val="0"/>
        <w:autoSpaceDN w:val="0"/>
        <w:adjustRightInd w:val="0"/>
        <w:spacing w:after="3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that you have continued to meet post-threshold </w:t>
      </w:r>
      <w:proofErr w:type="gramStart"/>
      <w:r w:rsidRPr="007E35A5">
        <w:rPr>
          <w:rFonts w:asciiTheme="minorHAnsi" w:eastAsiaTheme="minorHAnsi" w:hAnsiTheme="minorHAnsi" w:cstheme="minorHAnsi"/>
          <w:lang w:eastAsia="en-US"/>
        </w:rPr>
        <w:t>standards;</w:t>
      </w:r>
      <w:proofErr w:type="gramEnd"/>
      <w:r w:rsidRPr="007E35A5">
        <w:rPr>
          <w:rFonts w:asciiTheme="minorHAnsi" w:eastAsiaTheme="minorHAnsi" w:hAnsiTheme="minorHAnsi" w:cstheme="minorHAnsi"/>
          <w:lang w:eastAsia="en-US"/>
        </w:rPr>
        <w:t xml:space="preserve"> </w:t>
      </w:r>
    </w:p>
    <w:p w14:paraId="75719DFE"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that you have grown professionally by developing your teaching expertise post-threshold </w:t>
      </w:r>
    </w:p>
    <w:p w14:paraId="22C6FE94"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p>
    <w:p w14:paraId="47213D6C" w14:textId="3AB4EB7E"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In practice this means that when you enter the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you need to continue improving and demonstrating that the high standards of the </w:t>
      </w:r>
      <w:r w:rsidR="009425F7">
        <w:rPr>
          <w:rFonts w:asciiTheme="minorHAnsi" w:eastAsiaTheme="minorHAnsi" w:hAnsiTheme="minorHAnsi" w:cstheme="minorHAnsi"/>
          <w:lang w:eastAsia="en-US"/>
        </w:rPr>
        <w:t>Range</w:t>
      </w:r>
      <w:r w:rsidRPr="007E35A5">
        <w:rPr>
          <w:rFonts w:asciiTheme="minorHAnsi" w:eastAsiaTheme="minorHAnsi" w:hAnsiTheme="minorHAnsi" w:cstheme="minorHAnsi"/>
          <w:lang w:eastAsia="en-US"/>
        </w:rPr>
        <w:t xml:space="preserve"> are maintained and that you are continuing to develop professionally by contributing to the school on a wider basis. Movement or progression would be a minimum of two years between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points. </w:t>
      </w:r>
    </w:p>
    <w:p w14:paraId="613E20EA" w14:textId="016570CC"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b/>
          <w:bCs/>
          <w:lang w:eastAsia="en-US"/>
        </w:rPr>
        <w:t xml:space="preserve">Exemplar of a teacher within the Upper Pay </w:t>
      </w:r>
      <w:r w:rsidR="009425F7">
        <w:rPr>
          <w:rFonts w:asciiTheme="minorHAnsi" w:eastAsiaTheme="minorHAnsi" w:hAnsiTheme="minorHAnsi" w:cstheme="minorHAnsi"/>
          <w:b/>
          <w:bCs/>
          <w:lang w:eastAsia="en-US"/>
        </w:rPr>
        <w:t>Range</w:t>
      </w:r>
      <w:r w:rsidRPr="007E35A5">
        <w:rPr>
          <w:rFonts w:asciiTheme="minorHAnsi" w:eastAsiaTheme="minorHAnsi" w:hAnsiTheme="minorHAnsi" w:cstheme="minorHAnsi"/>
          <w:b/>
          <w:bCs/>
          <w:lang w:eastAsia="en-US"/>
        </w:rPr>
        <w:t xml:space="preserve"> </w:t>
      </w:r>
    </w:p>
    <w:p w14:paraId="27819231" w14:textId="35136785"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We use the </w:t>
      </w:r>
      <w:r w:rsidR="009425F7">
        <w:rPr>
          <w:rFonts w:asciiTheme="minorHAnsi" w:eastAsiaTheme="minorHAnsi" w:hAnsiTheme="minorHAnsi" w:cstheme="minorHAnsi"/>
          <w:lang w:eastAsia="en-US"/>
        </w:rPr>
        <w:t>UPR</w:t>
      </w:r>
      <w:r w:rsidRPr="007E35A5">
        <w:rPr>
          <w:rFonts w:asciiTheme="minorHAnsi" w:eastAsiaTheme="minorHAnsi" w:hAnsiTheme="minorHAnsi" w:cstheme="minorHAnsi"/>
          <w:lang w:eastAsia="en-US"/>
        </w:rPr>
        <w:t xml:space="preserve"> </w:t>
      </w:r>
      <w:proofErr w:type="gramStart"/>
      <w:r w:rsidRPr="007E35A5">
        <w:rPr>
          <w:rFonts w:asciiTheme="minorHAnsi" w:eastAsiaTheme="minorHAnsi" w:hAnsiTheme="minorHAnsi" w:cstheme="minorHAnsi"/>
          <w:lang w:eastAsia="en-US"/>
        </w:rPr>
        <w:t>criteria</w:t>
      </w:r>
      <w:proofErr w:type="gramEnd"/>
      <w:r w:rsidRPr="007E35A5">
        <w:rPr>
          <w:rFonts w:asciiTheme="minorHAnsi" w:eastAsiaTheme="minorHAnsi" w:hAnsiTheme="minorHAnsi" w:cstheme="minorHAnsi"/>
          <w:lang w:eastAsia="en-US"/>
        </w:rPr>
        <w:t xml:space="preserve"> and the following puts some flesh on the bones: </w:t>
      </w:r>
    </w:p>
    <w:p w14:paraId="30D22BD5" w14:textId="77777777" w:rsidR="000671BA" w:rsidRPr="007E35A5" w:rsidRDefault="000671BA" w:rsidP="000671BA">
      <w:pPr>
        <w:autoSpaceDE w:val="0"/>
        <w:autoSpaceDN w:val="0"/>
        <w:adjustRightInd w:val="0"/>
        <w:spacing w:after="37"/>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Their teaching is allowing students to make good or better progress </w:t>
      </w:r>
    </w:p>
    <w:p w14:paraId="09E84F8B"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model and support other teachers by: </w:t>
      </w:r>
    </w:p>
    <w:p w14:paraId="30402DB6"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Providing advice and guidance to other teachers so that others practice can improve </w:t>
      </w:r>
    </w:p>
    <w:p w14:paraId="29266B05"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Being actively engaged in coaching other colleagues </w:t>
      </w:r>
    </w:p>
    <w:p w14:paraId="41E478BB"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Team teaching with other staff </w:t>
      </w:r>
    </w:p>
    <w:p w14:paraId="74F87692"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Support others in planning and in developing their subject knowledge </w:t>
      </w:r>
    </w:p>
    <w:p w14:paraId="7AE9BAAB"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w:t>
      </w:r>
      <w:proofErr w:type="spellStart"/>
      <w:r w:rsidRPr="007E35A5">
        <w:rPr>
          <w:rFonts w:asciiTheme="minorHAnsi" w:eastAsiaTheme="minorHAnsi" w:hAnsiTheme="minorHAnsi" w:cstheme="minorHAnsi"/>
          <w:lang w:eastAsia="en-US"/>
        </w:rPr>
        <w:t>Modeling</w:t>
      </w:r>
      <w:proofErr w:type="spellEnd"/>
      <w:r w:rsidRPr="007E35A5">
        <w:rPr>
          <w:rFonts w:asciiTheme="minorHAnsi" w:eastAsiaTheme="minorHAnsi" w:hAnsiTheme="minorHAnsi" w:cstheme="minorHAnsi"/>
          <w:lang w:eastAsia="en-US"/>
        </w:rPr>
        <w:t xml:space="preserve"> effective practice by accepting other teachers into their classrooms </w:t>
      </w:r>
    </w:p>
    <w:p w14:paraId="73AB273B"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Contributing to whole school professional development activities </w:t>
      </w:r>
    </w:p>
    <w:p w14:paraId="080CFF0B"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are model learners themselves which means they: </w:t>
      </w:r>
    </w:p>
    <w:p w14:paraId="75A0FF2B" w14:textId="77777777" w:rsidR="000671BA" w:rsidRPr="007E35A5" w:rsidRDefault="000671BA" w:rsidP="000671BA">
      <w:pPr>
        <w:autoSpaceDE w:val="0"/>
        <w:autoSpaceDN w:val="0"/>
        <w:adjustRightInd w:val="0"/>
        <w:spacing w:after="22"/>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Continue to develop themselves and their pedagogy through effective CPD </w:t>
      </w:r>
    </w:p>
    <w:p w14:paraId="3C69FAF9"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Have excellent subject knowledge and continue to keep this up to date in order to inform their practice and that of others </w:t>
      </w:r>
    </w:p>
    <w:p w14:paraId="48CE0117"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They support the ethos and culture of the whole school and promote collective responsibility by: </w:t>
      </w:r>
    </w:p>
    <w:p w14:paraId="220CB902" w14:textId="77777777" w:rsidR="000671BA" w:rsidRPr="007E35A5" w:rsidRDefault="000671BA" w:rsidP="000671BA">
      <w:pPr>
        <w:autoSpaceDE w:val="0"/>
        <w:autoSpaceDN w:val="0"/>
        <w:adjustRightInd w:val="0"/>
        <w:spacing w:after="25"/>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Supporting school polices around the school, in lessons and in unstructured times </w:t>
      </w:r>
    </w:p>
    <w:p w14:paraId="5D22398C" w14:textId="77777777" w:rsidR="000671BA" w:rsidRPr="007E35A5" w:rsidRDefault="000671BA" w:rsidP="000671BA">
      <w:pPr>
        <w:autoSpaceDE w:val="0"/>
        <w:autoSpaceDN w:val="0"/>
        <w:adjustRightInd w:val="0"/>
        <w:rPr>
          <w:rFonts w:asciiTheme="minorHAnsi" w:eastAsiaTheme="minorHAnsi" w:hAnsiTheme="minorHAnsi" w:cstheme="minorHAnsi"/>
          <w:lang w:eastAsia="en-US"/>
        </w:rPr>
      </w:pPr>
      <w:r w:rsidRPr="007E35A5">
        <w:rPr>
          <w:rFonts w:asciiTheme="minorHAnsi" w:eastAsiaTheme="minorHAnsi" w:hAnsiTheme="minorHAnsi" w:cstheme="minorHAnsi"/>
          <w:lang w:eastAsia="en-US"/>
        </w:rPr>
        <w:t xml:space="preserve">- Understanding that they have a responsibility outside of the classroom to support activities and strategies aimed at promoting the ethos of the school </w:t>
      </w:r>
    </w:p>
    <w:p w14:paraId="05069611" w14:textId="77777777" w:rsidR="000671BA" w:rsidRPr="007E35A5" w:rsidRDefault="000671BA" w:rsidP="000671BA">
      <w:pPr>
        <w:rPr>
          <w:rFonts w:asciiTheme="minorHAnsi" w:hAnsiTheme="minorHAnsi" w:cstheme="minorHAnsi"/>
          <w:b/>
          <w:color w:val="000000" w:themeColor="text1"/>
        </w:rPr>
      </w:pPr>
    </w:p>
    <w:sectPr w:rsidR="000671BA" w:rsidRPr="007E35A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58979" w14:textId="77777777" w:rsidR="006C6396" w:rsidRDefault="006C6396" w:rsidP="000F0992">
      <w:r>
        <w:separator/>
      </w:r>
    </w:p>
  </w:endnote>
  <w:endnote w:type="continuationSeparator" w:id="0">
    <w:p w14:paraId="6F64A42F" w14:textId="77777777" w:rsidR="006C6396" w:rsidRDefault="006C6396" w:rsidP="000F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7751326"/>
      <w:docPartObj>
        <w:docPartGallery w:val="Page Numbers (Bottom of Page)"/>
        <w:docPartUnique/>
      </w:docPartObj>
    </w:sdtPr>
    <w:sdtEndPr>
      <w:rPr>
        <w:noProof/>
      </w:rPr>
    </w:sdtEndPr>
    <w:sdtContent>
      <w:p w14:paraId="6B8E8C4C" w14:textId="0FEBE0D2" w:rsidR="00754C7A" w:rsidRDefault="00754C7A">
        <w:pPr>
          <w:pStyle w:val="Footer"/>
        </w:pPr>
        <w:r>
          <w:fldChar w:fldCharType="begin"/>
        </w:r>
        <w:r>
          <w:instrText xml:space="preserve"> PAGE   \* MERGEFORMAT </w:instrText>
        </w:r>
        <w:r>
          <w:fldChar w:fldCharType="separate"/>
        </w:r>
        <w:r w:rsidR="00AD3AF4">
          <w:rPr>
            <w:noProof/>
          </w:rPr>
          <w:t>4</w:t>
        </w:r>
        <w:r>
          <w:rPr>
            <w:noProof/>
          </w:rPr>
          <w:fldChar w:fldCharType="end"/>
        </w:r>
      </w:p>
    </w:sdtContent>
  </w:sdt>
  <w:p w14:paraId="56A92762" w14:textId="77777777" w:rsidR="00754C7A" w:rsidRPr="00783FCB" w:rsidRDefault="00754C7A">
    <w:pPr>
      <w:pStyle w:val="Footer"/>
      <w:rPr>
        <w:sz w:val="20"/>
        <w:szCs w:val="20"/>
      </w:rPr>
    </w:pPr>
    <w:r w:rsidRPr="00783FCB">
      <w:rPr>
        <w:sz w:val="20"/>
        <w:szCs w:val="20"/>
      </w:rPr>
      <w:t>Part of AP Barnet Multi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85EC3" w14:textId="77777777" w:rsidR="006C6396" w:rsidRDefault="006C6396" w:rsidP="000F0992">
      <w:r>
        <w:separator/>
      </w:r>
    </w:p>
  </w:footnote>
  <w:footnote w:type="continuationSeparator" w:id="0">
    <w:p w14:paraId="4EFBE6E6" w14:textId="77777777" w:rsidR="006C6396" w:rsidRDefault="006C6396" w:rsidP="000F0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4B88B" w14:textId="77777777" w:rsidR="00754C7A" w:rsidRDefault="00754C7A">
    <w:pPr>
      <w:pStyle w:val="Header"/>
    </w:pPr>
    <w:r w:rsidRPr="007640F0">
      <w:rPr>
        <w:rFonts w:cs="Arial"/>
        <w:b/>
        <w:noProof/>
        <w:sz w:val="56"/>
        <w:szCs w:val="56"/>
      </w:rPr>
      <w:drawing>
        <wp:inline distT="0" distB="0" distL="0" distR="0" wp14:anchorId="54DE4273" wp14:editId="6DA8256B">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444"/>
    <w:multiLevelType w:val="hybridMultilevel"/>
    <w:tmpl w:val="C57A7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89282C"/>
    <w:multiLevelType w:val="hybridMultilevel"/>
    <w:tmpl w:val="C950A2BC"/>
    <w:lvl w:ilvl="0" w:tplc="08090001">
      <w:start w:val="1"/>
      <w:numFmt w:val="bullet"/>
      <w:lvlText w:val=""/>
      <w:lvlJc w:val="left"/>
      <w:pPr>
        <w:tabs>
          <w:tab w:val="num" w:pos="720"/>
        </w:tabs>
        <w:ind w:left="720" w:hanging="360"/>
      </w:pPr>
      <w:rPr>
        <w:rFonts w:ascii="Symbol" w:hAnsi="Symbol" w:hint="default"/>
      </w:rPr>
    </w:lvl>
    <w:lvl w:ilvl="1" w:tplc="1528073E">
      <w:numFmt w:val="bullet"/>
      <w:lvlText w:val="-"/>
      <w:lvlJc w:val="left"/>
      <w:pPr>
        <w:tabs>
          <w:tab w:val="num" w:pos="1440"/>
        </w:tabs>
        <w:ind w:left="1440" w:hanging="360"/>
      </w:pPr>
      <w:rPr>
        <w:rFonts w:ascii="Verdana" w:eastAsia="Times New Roman" w:hAnsi="Verdana"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76543"/>
    <w:multiLevelType w:val="hybridMultilevel"/>
    <w:tmpl w:val="EC6A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07D70"/>
    <w:multiLevelType w:val="hybridMultilevel"/>
    <w:tmpl w:val="ED7E8B84"/>
    <w:lvl w:ilvl="0" w:tplc="08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C3C5570"/>
    <w:multiLevelType w:val="hybridMultilevel"/>
    <w:tmpl w:val="C134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471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D182CD5"/>
    <w:multiLevelType w:val="hybridMultilevel"/>
    <w:tmpl w:val="9B36D4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4D53C7"/>
    <w:multiLevelType w:val="hybridMultilevel"/>
    <w:tmpl w:val="65DE9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725B50"/>
    <w:multiLevelType w:val="hybridMultilevel"/>
    <w:tmpl w:val="B804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00CB6"/>
    <w:multiLevelType w:val="hybridMultilevel"/>
    <w:tmpl w:val="983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2C3FA8"/>
    <w:multiLevelType w:val="hybridMultilevel"/>
    <w:tmpl w:val="993289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1C1D1D"/>
    <w:multiLevelType w:val="hybridMultilevel"/>
    <w:tmpl w:val="3418D3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7F4D3E"/>
    <w:multiLevelType w:val="hybridMultilevel"/>
    <w:tmpl w:val="116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566921"/>
    <w:multiLevelType w:val="hybridMultilevel"/>
    <w:tmpl w:val="1990EDA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58433D14"/>
    <w:multiLevelType w:val="hybridMultilevel"/>
    <w:tmpl w:val="CD666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E74C7F"/>
    <w:multiLevelType w:val="hybridMultilevel"/>
    <w:tmpl w:val="F094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52B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6EB112D"/>
    <w:multiLevelType w:val="hybridMultilevel"/>
    <w:tmpl w:val="09AC85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2E55A3"/>
    <w:multiLevelType w:val="hybridMultilevel"/>
    <w:tmpl w:val="1956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1455E8"/>
    <w:multiLevelType w:val="hybridMultilevel"/>
    <w:tmpl w:val="FB30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EF77F7"/>
    <w:multiLevelType w:val="hybridMultilevel"/>
    <w:tmpl w:val="09D2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BF04F0"/>
    <w:multiLevelType w:val="hybridMultilevel"/>
    <w:tmpl w:val="2AA2EB6E"/>
    <w:lvl w:ilvl="0" w:tplc="0809000F">
      <w:start w:val="1"/>
      <w:numFmt w:val="decimal"/>
      <w:lvlText w:val="%1."/>
      <w:lvlJc w:val="left"/>
      <w:pPr>
        <w:ind w:left="720" w:hanging="360"/>
      </w:pPr>
      <w:rPr>
        <w:rFonts w:eastAsia="Times New Roman"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F06914"/>
    <w:multiLevelType w:val="hybridMultilevel"/>
    <w:tmpl w:val="FD2E90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84842357">
    <w:abstractNumId w:val="12"/>
  </w:num>
  <w:num w:numId="2" w16cid:durableId="1015617444">
    <w:abstractNumId w:val="8"/>
  </w:num>
  <w:num w:numId="3" w16cid:durableId="1957449183">
    <w:abstractNumId w:val="20"/>
  </w:num>
  <w:num w:numId="4" w16cid:durableId="1380088073">
    <w:abstractNumId w:val="18"/>
  </w:num>
  <w:num w:numId="5" w16cid:durableId="533809131">
    <w:abstractNumId w:val="2"/>
  </w:num>
  <w:num w:numId="6" w16cid:durableId="1335114092">
    <w:abstractNumId w:val="11"/>
  </w:num>
  <w:num w:numId="7" w16cid:durableId="665943612">
    <w:abstractNumId w:val="22"/>
  </w:num>
  <w:num w:numId="8" w16cid:durableId="1686402458">
    <w:abstractNumId w:val="15"/>
  </w:num>
  <w:num w:numId="9" w16cid:durableId="775058523">
    <w:abstractNumId w:val="9"/>
  </w:num>
  <w:num w:numId="10" w16cid:durableId="499543893">
    <w:abstractNumId w:val="1"/>
  </w:num>
  <w:num w:numId="11" w16cid:durableId="311908838">
    <w:abstractNumId w:val="7"/>
  </w:num>
  <w:num w:numId="12" w16cid:durableId="1941640695">
    <w:abstractNumId w:val="14"/>
  </w:num>
  <w:num w:numId="13" w16cid:durableId="515850489">
    <w:abstractNumId w:val="3"/>
  </w:num>
  <w:num w:numId="14" w16cid:durableId="1107624991">
    <w:abstractNumId w:val="4"/>
  </w:num>
  <w:num w:numId="15" w16cid:durableId="562179178">
    <w:abstractNumId w:val="19"/>
  </w:num>
  <w:num w:numId="16" w16cid:durableId="1483693294">
    <w:abstractNumId w:val="16"/>
  </w:num>
  <w:num w:numId="17" w16cid:durableId="1008555138">
    <w:abstractNumId w:val="5"/>
  </w:num>
  <w:num w:numId="18" w16cid:durableId="199903906">
    <w:abstractNumId w:val="0"/>
  </w:num>
  <w:num w:numId="19" w16cid:durableId="673191310">
    <w:abstractNumId w:val="17"/>
  </w:num>
  <w:num w:numId="20" w16cid:durableId="1560554526">
    <w:abstractNumId w:val="6"/>
  </w:num>
  <w:num w:numId="21" w16cid:durableId="727923398">
    <w:abstractNumId w:val="10"/>
  </w:num>
  <w:num w:numId="22" w16cid:durableId="676733665">
    <w:abstractNumId w:val="13"/>
  </w:num>
  <w:num w:numId="23" w16cid:durableId="3849907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992"/>
    <w:rsid w:val="0000381F"/>
    <w:rsid w:val="0001054D"/>
    <w:rsid w:val="00016FCA"/>
    <w:rsid w:val="00045F36"/>
    <w:rsid w:val="00064B7A"/>
    <w:rsid w:val="000671BA"/>
    <w:rsid w:val="00082E34"/>
    <w:rsid w:val="00092AB6"/>
    <w:rsid w:val="00093EA9"/>
    <w:rsid w:val="000C4243"/>
    <w:rsid w:val="000E3EEB"/>
    <w:rsid w:val="000F0992"/>
    <w:rsid w:val="00102DFD"/>
    <w:rsid w:val="001420F9"/>
    <w:rsid w:val="00142719"/>
    <w:rsid w:val="001B0366"/>
    <w:rsid w:val="001B42A7"/>
    <w:rsid w:val="001C3D2E"/>
    <w:rsid w:val="001D3E2D"/>
    <w:rsid w:val="0020708A"/>
    <w:rsid w:val="002113F3"/>
    <w:rsid w:val="00222F5A"/>
    <w:rsid w:val="00237F7F"/>
    <w:rsid w:val="00242BB5"/>
    <w:rsid w:val="00256516"/>
    <w:rsid w:val="00257DEA"/>
    <w:rsid w:val="00270562"/>
    <w:rsid w:val="002861E1"/>
    <w:rsid w:val="002A4F47"/>
    <w:rsid w:val="002C64F2"/>
    <w:rsid w:val="002D083B"/>
    <w:rsid w:val="002F5A17"/>
    <w:rsid w:val="002F78D2"/>
    <w:rsid w:val="00361DB0"/>
    <w:rsid w:val="0039378D"/>
    <w:rsid w:val="003B31A0"/>
    <w:rsid w:val="003B4739"/>
    <w:rsid w:val="003D2D30"/>
    <w:rsid w:val="003D544D"/>
    <w:rsid w:val="003D6200"/>
    <w:rsid w:val="0042478B"/>
    <w:rsid w:val="00436385"/>
    <w:rsid w:val="00445E49"/>
    <w:rsid w:val="00473785"/>
    <w:rsid w:val="00475BAB"/>
    <w:rsid w:val="00482EF7"/>
    <w:rsid w:val="00486428"/>
    <w:rsid w:val="004866E3"/>
    <w:rsid w:val="0049173B"/>
    <w:rsid w:val="00492404"/>
    <w:rsid w:val="004A73FF"/>
    <w:rsid w:val="004B491C"/>
    <w:rsid w:val="004B6E8B"/>
    <w:rsid w:val="004E265D"/>
    <w:rsid w:val="004E48EC"/>
    <w:rsid w:val="004F738D"/>
    <w:rsid w:val="00501E81"/>
    <w:rsid w:val="00511FBB"/>
    <w:rsid w:val="00530E25"/>
    <w:rsid w:val="00554152"/>
    <w:rsid w:val="005754AF"/>
    <w:rsid w:val="0057741A"/>
    <w:rsid w:val="00590687"/>
    <w:rsid w:val="005A05F3"/>
    <w:rsid w:val="005E7433"/>
    <w:rsid w:val="005F001F"/>
    <w:rsid w:val="005F4D35"/>
    <w:rsid w:val="00601483"/>
    <w:rsid w:val="00614048"/>
    <w:rsid w:val="006170E8"/>
    <w:rsid w:val="006255C4"/>
    <w:rsid w:val="00633E2B"/>
    <w:rsid w:val="00643D48"/>
    <w:rsid w:val="00660B3B"/>
    <w:rsid w:val="006717D8"/>
    <w:rsid w:val="006A4250"/>
    <w:rsid w:val="006C6396"/>
    <w:rsid w:val="006E23C8"/>
    <w:rsid w:val="006E266B"/>
    <w:rsid w:val="007067BB"/>
    <w:rsid w:val="00713CCE"/>
    <w:rsid w:val="00726E83"/>
    <w:rsid w:val="00727BBC"/>
    <w:rsid w:val="00743B4C"/>
    <w:rsid w:val="00754C7A"/>
    <w:rsid w:val="007721AC"/>
    <w:rsid w:val="00783FCB"/>
    <w:rsid w:val="00786F8C"/>
    <w:rsid w:val="007B74F6"/>
    <w:rsid w:val="007C39C1"/>
    <w:rsid w:val="007D500E"/>
    <w:rsid w:val="007E35A5"/>
    <w:rsid w:val="007E7347"/>
    <w:rsid w:val="00802AF2"/>
    <w:rsid w:val="00841F89"/>
    <w:rsid w:val="008537E0"/>
    <w:rsid w:val="008576EA"/>
    <w:rsid w:val="00864020"/>
    <w:rsid w:val="00866BCF"/>
    <w:rsid w:val="008A0988"/>
    <w:rsid w:val="008D5A0A"/>
    <w:rsid w:val="008D5E6D"/>
    <w:rsid w:val="00915DC7"/>
    <w:rsid w:val="00917665"/>
    <w:rsid w:val="009425F7"/>
    <w:rsid w:val="00943687"/>
    <w:rsid w:val="00963702"/>
    <w:rsid w:val="009857D5"/>
    <w:rsid w:val="00987FBB"/>
    <w:rsid w:val="009935BE"/>
    <w:rsid w:val="00994ED9"/>
    <w:rsid w:val="009A71BA"/>
    <w:rsid w:val="009B1866"/>
    <w:rsid w:val="009C58B7"/>
    <w:rsid w:val="009D7346"/>
    <w:rsid w:val="009F3BCD"/>
    <w:rsid w:val="009F7544"/>
    <w:rsid w:val="00A02D9C"/>
    <w:rsid w:val="00A1411E"/>
    <w:rsid w:val="00A71D8A"/>
    <w:rsid w:val="00A92707"/>
    <w:rsid w:val="00AB6660"/>
    <w:rsid w:val="00AD3AF4"/>
    <w:rsid w:val="00B111A7"/>
    <w:rsid w:val="00B36C76"/>
    <w:rsid w:val="00B73779"/>
    <w:rsid w:val="00BE5FCD"/>
    <w:rsid w:val="00C0075B"/>
    <w:rsid w:val="00C15D3F"/>
    <w:rsid w:val="00C42FC0"/>
    <w:rsid w:val="00C46D9A"/>
    <w:rsid w:val="00C50D26"/>
    <w:rsid w:val="00C63611"/>
    <w:rsid w:val="00C75D1E"/>
    <w:rsid w:val="00C80B92"/>
    <w:rsid w:val="00C82D5B"/>
    <w:rsid w:val="00C85753"/>
    <w:rsid w:val="00C93845"/>
    <w:rsid w:val="00CB3091"/>
    <w:rsid w:val="00CB48AA"/>
    <w:rsid w:val="00CC180C"/>
    <w:rsid w:val="00CD1769"/>
    <w:rsid w:val="00CD176C"/>
    <w:rsid w:val="00CD2218"/>
    <w:rsid w:val="00CD412C"/>
    <w:rsid w:val="00D126A6"/>
    <w:rsid w:val="00D36772"/>
    <w:rsid w:val="00D85DD1"/>
    <w:rsid w:val="00D954EE"/>
    <w:rsid w:val="00DC37C1"/>
    <w:rsid w:val="00DC3EC9"/>
    <w:rsid w:val="00DE64C8"/>
    <w:rsid w:val="00E150A4"/>
    <w:rsid w:val="00E24D7D"/>
    <w:rsid w:val="00E303BB"/>
    <w:rsid w:val="00E43BEC"/>
    <w:rsid w:val="00E535A0"/>
    <w:rsid w:val="00E60CC5"/>
    <w:rsid w:val="00E8514E"/>
    <w:rsid w:val="00EA6F8D"/>
    <w:rsid w:val="00EC3CD0"/>
    <w:rsid w:val="00EC3D10"/>
    <w:rsid w:val="00F01948"/>
    <w:rsid w:val="00F0613D"/>
    <w:rsid w:val="00F24437"/>
    <w:rsid w:val="00F260DC"/>
    <w:rsid w:val="00F278E9"/>
    <w:rsid w:val="00F50717"/>
    <w:rsid w:val="00F532E1"/>
    <w:rsid w:val="00F87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ACDAF5"/>
  <w15:chartTrackingRefBased/>
  <w15:docId w15:val="{EC2B59D0-7552-405A-9630-32D065E3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992"/>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1"/>
    <w:qFormat/>
    <w:rsid w:val="000F0992"/>
    <w:pPr>
      <w:widowControl w:val="0"/>
      <w:autoSpaceDE w:val="0"/>
      <w:autoSpaceDN w:val="0"/>
      <w:adjustRightInd w:val="0"/>
      <w:spacing w:before="116"/>
      <w:ind w:left="100"/>
      <w:outlineLvl w:val="0"/>
    </w:pPr>
    <w:rPr>
      <w:rFonts w:eastAsiaTheme="minorEastAsia"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992"/>
    <w:pPr>
      <w:tabs>
        <w:tab w:val="center" w:pos="4513"/>
        <w:tab w:val="right" w:pos="9026"/>
      </w:tabs>
    </w:pPr>
  </w:style>
  <w:style w:type="character" w:customStyle="1" w:styleId="HeaderChar">
    <w:name w:val="Header Char"/>
    <w:basedOn w:val="DefaultParagraphFont"/>
    <w:link w:val="Header"/>
    <w:uiPriority w:val="99"/>
    <w:rsid w:val="000F0992"/>
  </w:style>
  <w:style w:type="paragraph" w:styleId="Footer">
    <w:name w:val="footer"/>
    <w:basedOn w:val="Normal"/>
    <w:link w:val="FooterChar"/>
    <w:uiPriority w:val="99"/>
    <w:unhideWhenUsed/>
    <w:rsid w:val="000F0992"/>
    <w:pPr>
      <w:tabs>
        <w:tab w:val="center" w:pos="4513"/>
        <w:tab w:val="right" w:pos="9026"/>
      </w:tabs>
    </w:pPr>
  </w:style>
  <w:style w:type="character" w:customStyle="1" w:styleId="FooterChar">
    <w:name w:val="Footer Char"/>
    <w:basedOn w:val="DefaultParagraphFont"/>
    <w:link w:val="Footer"/>
    <w:uiPriority w:val="99"/>
    <w:rsid w:val="000F0992"/>
  </w:style>
  <w:style w:type="paragraph" w:styleId="ListParagraph">
    <w:name w:val="List Paragraph"/>
    <w:basedOn w:val="Normal"/>
    <w:uiPriority w:val="34"/>
    <w:qFormat/>
    <w:rsid w:val="000F0992"/>
    <w:pPr>
      <w:ind w:left="720"/>
      <w:contextualSpacing/>
    </w:pPr>
  </w:style>
  <w:style w:type="paragraph" w:styleId="PlainText">
    <w:name w:val="Plain Text"/>
    <w:basedOn w:val="Normal"/>
    <w:link w:val="PlainTextChar"/>
    <w:uiPriority w:val="99"/>
    <w:rsid w:val="000F0992"/>
    <w:rPr>
      <w:rFonts w:ascii="Courier New" w:hAnsi="Courier New" w:cs="Courier New"/>
      <w:sz w:val="20"/>
      <w:szCs w:val="20"/>
      <w:lang w:eastAsia="en-US"/>
    </w:rPr>
  </w:style>
  <w:style w:type="character" w:customStyle="1" w:styleId="PlainTextChar">
    <w:name w:val="Plain Text Char"/>
    <w:basedOn w:val="DefaultParagraphFont"/>
    <w:link w:val="PlainText"/>
    <w:uiPriority w:val="99"/>
    <w:rsid w:val="000F0992"/>
    <w:rPr>
      <w:rFonts w:ascii="Courier New" w:eastAsia="Times New Roman" w:hAnsi="Courier New" w:cs="Courier New"/>
      <w:sz w:val="20"/>
      <w:szCs w:val="20"/>
    </w:rPr>
  </w:style>
  <w:style w:type="paragraph" w:customStyle="1" w:styleId="Default">
    <w:name w:val="Default"/>
    <w:rsid w:val="000F0992"/>
    <w:pPr>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uiPriority w:val="1"/>
    <w:rsid w:val="000F0992"/>
    <w:rPr>
      <w:rFonts w:ascii="Arial" w:eastAsiaTheme="minorEastAsia" w:hAnsi="Arial" w:cs="Arial"/>
      <w:b/>
      <w:bCs/>
      <w:lang w:eastAsia="en-GB"/>
    </w:rPr>
  </w:style>
  <w:style w:type="table" w:styleId="TableGrid">
    <w:name w:val="Table Grid"/>
    <w:basedOn w:val="TableNormal"/>
    <w:uiPriority w:val="39"/>
    <w:rsid w:val="004F7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6F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F8D"/>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57741A"/>
    <w:rPr>
      <w:sz w:val="16"/>
      <w:szCs w:val="16"/>
    </w:rPr>
  </w:style>
  <w:style w:type="paragraph" w:styleId="CommentText">
    <w:name w:val="annotation text"/>
    <w:basedOn w:val="Normal"/>
    <w:link w:val="CommentTextChar"/>
    <w:uiPriority w:val="99"/>
    <w:semiHidden/>
    <w:unhideWhenUsed/>
    <w:rsid w:val="0057741A"/>
    <w:rPr>
      <w:sz w:val="20"/>
      <w:szCs w:val="20"/>
    </w:rPr>
  </w:style>
  <w:style w:type="character" w:customStyle="1" w:styleId="CommentTextChar">
    <w:name w:val="Comment Text Char"/>
    <w:basedOn w:val="DefaultParagraphFont"/>
    <w:link w:val="CommentText"/>
    <w:uiPriority w:val="99"/>
    <w:semiHidden/>
    <w:rsid w:val="005774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7741A"/>
    <w:rPr>
      <w:b/>
      <w:bCs/>
    </w:rPr>
  </w:style>
  <w:style w:type="character" w:customStyle="1" w:styleId="CommentSubjectChar">
    <w:name w:val="Comment Subject Char"/>
    <w:basedOn w:val="CommentTextChar"/>
    <w:link w:val="CommentSubject"/>
    <w:uiPriority w:val="99"/>
    <w:semiHidden/>
    <w:rsid w:val="0057741A"/>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072165">
      <w:bodyDiv w:val="1"/>
      <w:marLeft w:val="0"/>
      <w:marRight w:val="0"/>
      <w:marTop w:val="0"/>
      <w:marBottom w:val="0"/>
      <w:divBdr>
        <w:top w:val="none" w:sz="0" w:space="0" w:color="auto"/>
        <w:left w:val="none" w:sz="0" w:space="0" w:color="auto"/>
        <w:bottom w:val="none" w:sz="0" w:space="0" w:color="auto"/>
        <w:right w:val="none" w:sz="0" w:space="0" w:color="auto"/>
      </w:divBdr>
    </w:div>
    <w:div w:id="1258446735">
      <w:bodyDiv w:val="1"/>
      <w:marLeft w:val="0"/>
      <w:marRight w:val="0"/>
      <w:marTop w:val="0"/>
      <w:marBottom w:val="0"/>
      <w:divBdr>
        <w:top w:val="none" w:sz="0" w:space="0" w:color="auto"/>
        <w:left w:val="none" w:sz="0" w:space="0" w:color="auto"/>
        <w:bottom w:val="none" w:sz="0" w:space="0" w:color="auto"/>
        <w:right w:val="none" w:sz="0" w:space="0" w:color="auto"/>
      </w:divBdr>
    </w:div>
    <w:div w:id="1829131459">
      <w:bodyDiv w:val="1"/>
      <w:marLeft w:val="0"/>
      <w:marRight w:val="0"/>
      <w:marTop w:val="0"/>
      <w:marBottom w:val="0"/>
      <w:divBdr>
        <w:top w:val="none" w:sz="0" w:space="0" w:color="auto"/>
        <w:left w:val="none" w:sz="0" w:space="0" w:color="auto"/>
        <w:bottom w:val="none" w:sz="0" w:space="0" w:color="auto"/>
        <w:right w:val="none" w:sz="0" w:space="0" w:color="auto"/>
      </w:divBdr>
    </w:div>
    <w:div w:id="209802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567662-7A90-411A-A4A6-7C14C52C8D25}">
  <ds:schemaRefs>
    <ds:schemaRef ds:uri="http://schemas.microsoft.com/sharepoint/v3/contenttype/forms"/>
  </ds:schemaRefs>
</ds:datastoreItem>
</file>

<file path=customXml/itemProps2.xml><?xml version="1.0" encoding="utf-8"?>
<ds:datastoreItem xmlns:ds="http://schemas.openxmlformats.org/officeDocument/2006/customXml" ds:itemID="{27F3CB73-1A40-4481-BF4D-5279D6CD08DA}">
  <ds:schemaRefs>
    <ds:schemaRef ds:uri="http://schemas.microsoft.com/office/2006/metadata/properties"/>
    <ds:schemaRef ds:uri="http://purl.org/dc/terms/"/>
    <ds:schemaRef ds:uri="f46e15ab-bb40-4f47-b6a3-98fc0283c8b1"/>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af8ab153-2af8-4e98-bdb2-c69a270b4ac7"/>
    <ds:schemaRef ds:uri="http://www.w3.org/XML/1998/namespace"/>
    <ds:schemaRef ds:uri="http://purl.org/dc/dcmitype/"/>
  </ds:schemaRefs>
</ds:datastoreItem>
</file>

<file path=customXml/itemProps3.xml><?xml version="1.0" encoding="utf-8"?>
<ds:datastoreItem xmlns:ds="http://schemas.openxmlformats.org/officeDocument/2006/customXml" ds:itemID="{E3180C6B-5231-40F6-B4CA-C97C67181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8259</Words>
  <Characters>47078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55227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6</cp:revision>
  <cp:lastPrinted>2023-11-06T16:15:00Z</cp:lastPrinted>
  <dcterms:created xsi:type="dcterms:W3CDTF">2025-07-29T11:36:00Z</dcterms:created>
  <dcterms:modified xsi:type="dcterms:W3CDTF">2025-09-15T10:43:00Z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1108200</vt:r8>
  </property>
  <property fmtid="{D5CDD505-2E9C-101B-9397-08002B2CF9AE}" pid="4" name="MediaServiceImageTags">
    <vt:lpwstr/>
  </property>
</Properties>
</file>