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F3C4BC" w14:textId="77777777" w:rsidR="00AE59B3" w:rsidRDefault="00AE59B3">
      <w:pPr>
        <w:pStyle w:val="TurnITOnHeading1"/>
        <w:jc w:val="center"/>
      </w:pPr>
    </w:p>
    <w:p w14:paraId="54CF4620" w14:textId="77777777" w:rsidR="00AE59B3" w:rsidRDefault="00AE59B3">
      <w:pPr>
        <w:pStyle w:val="TurnITOnHeading1"/>
        <w:jc w:val="center"/>
      </w:pPr>
    </w:p>
    <w:p w14:paraId="2EC20DB2" w14:textId="77777777" w:rsidR="00AE59B3" w:rsidRDefault="00AE59B3">
      <w:pPr>
        <w:pStyle w:val="TurnITOnHeading1"/>
        <w:jc w:val="center"/>
      </w:pPr>
    </w:p>
    <w:p w14:paraId="659437DC" w14:textId="77777777" w:rsidR="00AE59B3" w:rsidRDefault="00106C04">
      <w:pPr>
        <w:pStyle w:val="TIOTitle"/>
        <w:rPr>
          <w:rFonts w:asciiTheme="minorHAnsi" w:hAnsiTheme="minorHAnsi"/>
          <w:sz w:val="96"/>
          <w:szCs w:val="96"/>
        </w:rPr>
      </w:pPr>
      <w:r>
        <w:rPr>
          <w:rFonts w:asciiTheme="minorHAnsi" w:hAnsiTheme="minorHAnsi"/>
          <w:sz w:val="96"/>
          <w:szCs w:val="96"/>
        </w:rPr>
        <w:t>IT Disaster Recovery Plan</w:t>
      </w:r>
      <w:r>
        <w:rPr>
          <w:rFonts w:asciiTheme="minorHAnsi" w:hAnsiTheme="minorHAnsi"/>
          <w:sz w:val="96"/>
          <w:szCs w:val="96"/>
        </w:rPr>
        <w:br/>
        <w:t>Oak Hill</w:t>
      </w:r>
    </w:p>
    <w:p w14:paraId="022FD6BB" w14:textId="77777777" w:rsidR="00AE59B3" w:rsidRDefault="00AE59B3">
      <w:pPr>
        <w:pStyle w:val="TurnITOnHeading1"/>
      </w:pPr>
    </w:p>
    <w:p w14:paraId="004D7551" w14:textId="77777777" w:rsidR="00AE59B3" w:rsidRDefault="00AE59B3">
      <w:pPr>
        <w:pStyle w:val="TurnITOnHeading1"/>
      </w:pPr>
    </w:p>
    <w:p w14:paraId="369A4C71" w14:textId="77777777" w:rsidR="00AE59B3" w:rsidRDefault="00AE59B3">
      <w:pPr>
        <w:pStyle w:val="TurnITOnHeading1"/>
      </w:pPr>
    </w:p>
    <w:p w14:paraId="5873555F" w14:textId="77777777" w:rsidR="00AE59B3" w:rsidRDefault="00AE59B3">
      <w:pPr>
        <w:pStyle w:val="TurnITOnHeading1"/>
        <w:rPr>
          <w:sz w:val="22"/>
        </w:rPr>
      </w:pPr>
    </w:p>
    <w:p w14:paraId="5B9F14A5" w14:textId="77777777" w:rsidR="00AE59B3" w:rsidRDefault="00AE59B3">
      <w:pPr>
        <w:pStyle w:val="TurnITOnHeading1"/>
        <w:rPr>
          <w:sz w:val="22"/>
        </w:rPr>
      </w:pPr>
    </w:p>
    <w:p w14:paraId="00E7F6CE" w14:textId="77777777" w:rsidR="00AE59B3" w:rsidRDefault="00AE59B3">
      <w:pPr>
        <w:pStyle w:val="TurnITOnHeading1"/>
        <w:rPr>
          <w:sz w:val="22"/>
        </w:rPr>
      </w:pPr>
    </w:p>
    <w:p w14:paraId="5DF3EFC9" w14:textId="77777777" w:rsidR="00AE59B3" w:rsidRDefault="00AE59B3">
      <w:pPr>
        <w:pStyle w:val="TurnITOnHeading1"/>
        <w:rPr>
          <w:sz w:val="22"/>
        </w:rPr>
      </w:pPr>
    </w:p>
    <w:p w14:paraId="7242DFA3" w14:textId="77777777" w:rsidR="00AE59B3" w:rsidRDefault="00AE59B3">
      <w:pPr>
        <w:pStyle w:val="TurnITOnHeading1"/>
        <w:rPr>
          <w:sz w:val="22"/>
        </w:rPr>
      </w:pPr>
    </w:p>
    <w:p w14:paraId="0A8A71EB" w14:textId="7FCB382E" w:rsidR="00AE59B3" w:rsidRDefault="00106C04">
      <w:pPr>
        <w:pStyle w:val="Normal1"/>
        <w:spacing w:after="0"/>
        <w:jc w:val="center"/>
        <w:rPr>
          <w:b/>
        </w:rPr>
      </w:pPr>
      <w:r>
        <w:rPr>
          <w:b/>
        </w:rPr>
        <w:t>Version 1.</w:t>
      </w:r>
      <w:r w:rsidR="00AC1DA0">
        <w:rPr>
          <w:b/>
        </w:rPr>
        <w:t>1</w:t>
      </w:r>
      <w:r>
        <w:rPr>
          <w:b/>
        </w:rPr>
        <w:t xml:space="preserve"> 1</w:t>
      </w:r>
      <w:r w:rsidR="00B66029">
        <w:rPr>
          <w:b/>
        </w:rPr>
        <w:t>5</w:t>
      </w:r>
      <w:r>
        <w:rPr>
          <w:b/>
        </w:rPr>
        <w:t xml:space="preserve"> </w:t>
      </w:r>
      <w:r w:rsidR="00AC1DA0">
        <w:rPr>
          <w:b/>
        </w:rPr>
        <w:t>June</w:t>
      </w:r>
      <w:r w:rsidR="00B66029">
        <w:rPr>
          <w:b/>
        </w:rPr>
        <w:t xml:space="preserve"> 2024</w:t>
      </w:r>
    </w:p>
    <w:p w14:paraId="7C410807" w14:textId="77777777" w:rsidR="00AE59B3" w:rsidRDefault="00AE59B3">
      <w:pPr>
        <w:pStyle w:val="TIOSubheadings"/>
      </w:pPr>
    </w:p>
    <w:p w14:paraId="65DDF591" w14:textId="77777777" w:rsidR="00AE59B3" w:rsidRDefault="00AE59B3">
      <w:pPr>
        <w:pStyle w:val="TIOSubheadings"/>
      </w:pPr>
    </w:p>
    <w:p w14:paraId="351FDA33" w14:textId="77777777" w:rsidR="00221B2C" w:rsidRDefault="00221B2C">
      <w:pPr>
        <w:pStyle w:val="TIOSubheadings"/>
      </w:pPr>
    </w:p>
    <w:p w14:paraId="0F22B3CA" w14:textId="3A4CF355" w:rsidR="00AE59B3" w:rsidRDefault="00106C04">
      <w:pPr>
        <w:pStyle w:val="TIOSubheadings"/>
      </w:pPr>
      <w:r>
        <w:t>1.0 INTRODUCTION</w:t>
      </w:r>
    </w:p>
    <w:p w14:paraId="41580661" w14:textId="77777777" w:rsidR="00AE59B3" w:rsidRDefault="00106C04">
      <w:pPr>
        <w:pStyle w:val="TIONormaltext"/>
      </w:pPr>
      <w:r>
        <w:t xml:space="preserve"> </w:t>
      </w:r>
    </w:p>
    <w:p w14:paraId="68F98157" w14:textId="77777777" w:rsidR="00AE59B3" w:rsidRDefault="00106C04">
      <w:pPr>
        <w:pStyle w:val="TIONormaltext"/>
      </w:pPr>
      <w:r>
        <w:t>The purpose of this document is to outline the procedures involved in recovering from an Information Technology incident.</w:t>
      </w:r>
    </w:p>
    <w:p w14:paraId="46E3D919" w14:textId="77777777" w:rsidR="00AE59B3" w:rsidRDefault="00AE59B3">
      <w:pPr>
        <w:pStyle w:val="TIONormaltext"/>
      </w:pPr>
    </w:p>
    <w:p w14:paraId="2E0C5C8A" w14:textId="77777777" w:rsidR="00AE59B3" w:rsidRDefault="00106C04">
      <w:pPr>
        <w:pStyle w:val="TIONormaltext"/>
      </w:pPr>
      <w:r>
        <w:t>An incident can range from complete loss of the school facility (where this plan would feed into and bolster the school’s critical incident plan) to the loss of an individual component (PC, network, software environment, etc.) to the loss of important data (current files, archived files, financial data sources, anything not easily reproduced).</w:t>
      </w:r>
    </w:p>
    <w:p w14:paraId="2B46E669" w14:textId="77777777" w:rsidR="00AE59B3" w:rsidRDefault="00106C04">
      <w:pPr>
        <w:pStyle w:val="TIONormaltext"/>
      </w:pPr>
      <w:r>
        <w:t xml:space="preserve">In preparing this plan, it is important to note that the expectation is (in the normal course of events) systems will fail, data will be lost, service delivery will be intermittent, etc. As such, not every incident will be categorised as a ‘disaster’. This is normal practice and any plan should seek to establish mechanisms that will see things restored back to the status quo within defined and acceptable time frames which will vary depending upon the individual components. </w:t>
      </w:r>
    </w:p>
    <w:p w14:paraId="5A022089" w14:textId="77777777" w:rsidR="00AE59B3" w:rsidRDefault="00AE59B3">
      <w:pPr>
        <w:pStyle w:val="TIONormaltext"/>
      </w:pPr>
    </w:p>
    <w:p w14:paraId="1EA7122C" w14:textId="77777777" w:rsidR="00AE59B3" w:rsidRDefault="00106C04">
      <w:pPr>
        <w:pStyle w:val="TIONormaltext"/>
      </w:pPr>
      <w:r>
        <w:t>Only when restoration will exceed the maximum tolerable outage (MTO) would a disaster normally be declared. The actual time to restore a component from an incident is only one part of the overall MTO. The plan needs to take into account detection time and other management processes prior to invoking the recovery process.</w:t>
      </w:r>
    </w:p>
    <w:p w14:paraId="0A70D2C4" w14:textId="77777777" w:rsidR="00AE59B3" w:rsidRDefault="00106C04">
      <w:pPr>
        <w:pStyle w:val="TIONormaltext"/>
      </w:pPr>
      <w:r>
        <w:t xml:space="preserve">Restoration of individual components will involve some amount of effort and technical knowhow that may and probably will lie external to the existing school staff. Where this is the case, these resources need to understand and commit to this plan, if its objectives are going to be met. </w:t>
      </w:r>
    </w:p>
    <w:p w14:paraId="25526632" w14:textId="77777777" w:rsidR="00AE59B3" w:rsidRDefault="00AE59B3">
      <w:pPr>
        <w:pStyle w:val="TIONormaltext"/>
      </w:pPr>
    </w:p>
    <w:p w14:paraId="65276075" w14:textId="77777777" w:rsidR="00AE59B3" w:rsidRDefault="00106C04">
      <w:pPr>
        <w:pStyle w:val="TIONormaltext"/>
      </w:pPr>
      <w:r>
        <w:t xml:space="preserve">This plan summarises the results of a comprehensive risk analysis conducted for all IT components. It provides general steps that will be taken in event of a disaster to restore IT functions and provides recommendations for ‘hardening’ of the IT infrastructure that may require management approval and additional funding to implement.    </w:t>
      </w:r>
    </w:p>
    <w:p w14:paraId="32AC4F9B" w14:textId="77777777" w:rsidR="00AE59B3" w:rsidRDefault="00AE59B3">
      <w:pPr>
        <w:pStyle w:val="TIONormaltext"/>
      </w:pPr>
    </w:p>
    <w:p w14:paraId="1776C4C1" w14:textId="77777777" w:rsidR="00AE59B3" w:rsidRDefault="00106C04">
      <w:pPr>
        <w:pStyle w:val="TIOSubheadings"/>
      </w:pPr>
      <w:r>
        <w:t>2.0 OBJECTIVES</w:t>
      </w:r>
    </w:p>
    <w:p w14:paraId="4266D29D" w14:textId="77777777" w:rsidR="00AE59B3" w:rsidRDefault="00AE59B3">
      <w:pPr>
        <w:pStyle w:val="TIONormaltext"/>
      </w:pPr>
    </w:p>
    <w:p w14:paraId="7DAABB35" w14:textId="75698A61" w:rsidR="00AE59B3" w:rsidRDefault="00106C04">
      <w:pPr>
        <w:pStyle w:val="TIONormaltext"/>
      </w:pPr>
      <w:r>
        <w:t xml:space="preserve">The primary objective of this IT Disaster Recovery Plan is to help ensure continuity of service for </w:t>
      </w:r>
      <w:r w:rsidR="00FD070B">
        <w:t>Oak Hill School</w:t>
      </w:r>
      <w:r>
        <w:t xml:space="preserve"> </w:t>
      </w:r>
      <w:bookmarkStart w:id="0" w:name="_GoBack"/>
      <w:bookmarkEnd w:id="0"/>
      <w:r>
        <w:t>by providing the ability to successfully recover computer services/data in the event of a disaster.</w:t>
      </w:r>
    </w:p>
    <w:p w14:paraId="19DCC8DB" w14:textId="77777777" w:rsidR="00AE59B3" w:rsidRDefault="00AE59B3">
      <w:pPr>
        <w:pStyle w:val="TIONormaltext"/>
      </w:pPr>
    </w:p>
    <w:p w14:paraId="461242EA" w14:textId="77777777" w:rsidR="00AE59B3" w:rsidRDefault="00106C04">
      <w:pPr>
        <w:pStyle w:val="TIONormaltext"/>
        <w:numPr>
          <w:ilvl w:val="0"/>
          <w:numId w:val="1"/>
        </w:numPr>
      </w:pPr>
      <w:r>
        <w:t>Specific goals of this plan relative to an emergency include:</w:t>
      </w:r>
    </w:p>
    <w:p w14:paraId="459DDE2E" w14:textId="77777777" w:rsidR="00AE59B3" w:rsidRDefault="00106C04">
      <w:pPr>
        <w:pStyle w:val="TIONormaltext"/>
        <w:numPr>
          <w:ilvl w:val="0"/>
          <w:numId w:val="1"/>
        </w:numPr>
      </w:pPr>
      <w:r>
        <w:t>Detailing a general course of action to follow in the event of a disaster,</w:t>
      </w:r>
    </w:p>
    <w:p w14:paraId="54615603" w14:textId="77777777" w:rsidR="00AE59B3" w:rsidRDefault="00106C04">
      <w:pPr>
        <w:pStyle w:val="TIONormaltext"/>
        <w:numPr>
          <w:ilvl w:val="0"/>
          <w:numId w:val="1"/>
        </w:numPr>
      </w:pPr>
      <w:r>
        <w:t>Minimising confusion, errors, and expense to the school, and</w:t>
      </w:r>
    </w:p>
    <w:p w14:paraId="352D9FFC" w14:textId="77777777" w:rsidR="00AE59B3" w:rsidRDefault="00106C04">
      <w:pPr>
        <w:pStyle w:val="TIONormaltext"/>
        <w:numPr>
          <w:ilvl w:val="0"/>
          <w:numId w:val="1"/>
        </w:numPr>
      </w:pPr>
      <w:r>
        <w:t>Implementing a quick and complete recovery of services.</w:t>
      </w:r>
    </w:p>
    <w:p w14:paraId="325F59CB" w14:textId="77777777" w:rsidR="00AE59B3" w:rsidRDefault="00AE59B3">
      <w:pPr>
        <w:pStyle w:val="TIONormaltext"/>
      </w:pPr>
    </w:p>
    <w:p w14:paraId="0F049305" w14:textId="77777777" w:rsidR="00AE59B3" w:rsidRDefault="00106C04">
      <w:pPr>
        <w:rPr>
          <w:rFonts w:eastAsiaTheme="majorEastAsia" w:cstheme="majorBidi"/>
          <w:bCs/>
          <w:color w:val="F78A36"/>
          <w:spacing w:val="-10"/>
          <w:kern w:val="2"/>
          <w:sz w:val="28"/>
          <w:szCs w:val="56"/>
        </w:rPr>
      </w:pPr>
      <w:r>
        <w:br w:type="page"/>
      </w:r>
    </w:p>
    <w:p w14:paraId="3D88EB3A" w14:textId="77777777" w:rsidR="00AE59B3" w:rsidRDefault="00AE59B3">
      <w:pPr>
        <w:pStyle w:val="TIOSubheadings"/>
      </w:pPr>
    </w:p>
    <w:p w14:paraId="48B4E3B1" w14:textId="77777777" w:rsidR="00AE59B3" w:rsidRDefault="00AE59B3">
      <w:pPr>
        <w:pStyle w:val="TIOSubheadings"/>
      </w:pPr>
    </w:p>
    <w:p w14:paraId="5E8FCC0D" w14:textId="77777777" w:rsidR="00AE59B3" w:rsidRDefault="00106C04">
      <w:pPr>
        <w:pStyle w:val="TIOSubheadings"/>
      </w:pPr>
      <w:r>
        <w:t>3.0 KEY SYSTEM COMPONENTS</w:t>
      </w:r>
    </w:p>
    <w:p w14:paraId="4D93E4E4" w14:textId="77777777" w:rsidR="00AE59B3" w:rsidRDefault="00AE59B3">
      <w:pPr>
        <w:pStyle w:val="TIONormaltext"/>
      </w:pPr>
    </w:p>
    <w:p w14:paraId="3DC0D452" w14:textId="46051B62" w:rsidR="00AE59B3" w:rsidRDefault="00106C04">
      <w:pPr>
        <w:pStyle w:val="TIONormaltext"/>
      </w:pPr>
      <w:r>
        <w:t xml:space="preserve">Listed below is an overview of the </w:t>
      </w:r>
      <w:r w:rsidR="00D9556E">
        <w:t xml:space="preserve">school </w:t>
      </w:r>
      <w:r>
        <w:t>servers. Every server is considered to be critical in the smooth running of the network. The list includes both physical and virtual servers.</w:t>
      </w:r>
    </w:p>
    <w:p w14:paraId="299E314C" w14:textId="77777777" w:rsidR="00AE59B3" w:rsidRDefault="00AE59B3">
      <w:pPr>
        <w:pStyle w:val="TIONormaltext"/>
      </w:pPr>
    </w:p>
    <w:p w14:paraId="34D5EC7A" w14:textId="77777777" w:rsidR="00AE59B3" w:rsidRDefault="00106C04">
      <w:pPr>
        <w:pStyle w:val="TIOSubheadings"/>
        <w:ind w:left="720"/>
      </w:pPr>
      <w:r>
        <w:t>3.1 LOCAL SERVERS OVERVIEW</w:t>
      </w:r>
    </w:p>
    <w:p w14:paraId="0DDDE32F" w14:textId="77777777" w:rsidR="00AE59B3" w:rsidRDefault="00AE59B3">
      <w:pPr>
        <w:pStyle w:val="TIOSubheadings"/>
        <w:ind w:left="720"/>
      </w:pPr>
    </w:p>
    <w:tbl>
      <w:tblPr>
        <w:tblStyle w:val="GridTable6Colorful-Accent11"/>
        <w:tblW w:w="9750" w:type="dxa"/>
        <w:tblLayout w:type="fixed"/>
        <w:tblLook w:val="04A0" w:firstRow="1" w:lastRow="0" w:firstColumn="1" w:lastColumn="0" w:noHBand="0" w:noVBand="1"/>
      </w:tblPr>
      <w:tblGrid>
        <w:gridCol w:w="2086"/>
        <w:gridCol w:w="1886"/>
        <w:gridCol w:w="1533"/>
        <w:gridCol w:w="4245"/>
      </w:tblGrid>
      <w:tr w:rsidR="00AE59B3" w14:paraId="7E8D1F8F" w14:textId="77777777" w:rsidTr="00AE59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tcBorders>
              <w:bottom w:val="single" w:sz="12" w:space="0" w:color="95B3D7"/>
            </w:tcBorders>
          </w:tcPr>
          <w:p w14:paraId="146133E8" w14:textId="77777777" w:rsidR="00AE59B3" w:rsidRDefault="00106C04">
            <w:pPr>
              <w:pStyle w:val="TIONormaltext"/>
              <w:widowControl w:val="0"/>
              <w:rPr>
                <w:b w:val="0"/>
                <w:bCs/>
              </w:rPr>
            </w:pPr>
            <w:r>
              <w:rPr>
                <w:b w:val="0"/>
                <w:bCs/>
              </w:rPr>
              <w:t>Server  Name</w:t>
            </w:r>
          </w:p>
        </w:tc>
        <w:tc>
          <w:tcPr>
            <w:tcW w:w="1886" w:type="dxa"/>
            <w:tcBorders>
              <w:bottom w:val="single" w:sz="12" w:space="0" w:color="95B3D7"/>
            </w:tcBorders>
          </w:tcPr>
          <w:p w14:paraId="7010F6BD" w14:textId="77777777" w:rsidR="00AE59B3" w:rsidRDefault="00106C04">
            <w:pPr>
              <w:pStyle w:val="TIONormaltext"/>
              <w:widowControl w:val="0"/>
              <w:cnfStyle w:val="100000000000" w:firstRow="1" w:lastRow="0" w:firstColumn="0" w:lastColumn="0" w:oddVBand="0" w:evenVBand="0" w:oddHBand="0" w:evenHBand="0" w:firstRowFirstColumn="0" w:firstRowLastColumn="0" w:lastRowFirstColumn="0" w:lastRowLastColumn="0"/>
              <w:rPr>
                <w:b w:val="0"/>
                <w:bCs/>
              </w:rPr>
            </w:pPr>
            <w:r>
              <w:rPr>
                <w:b w:val="0"/>
                <w:bCs/>
              </w:rPr>
              <w:t>IP Address</w:t>
            </w:r>
          </w:p>
        </w:tc>
        <w:tc>
          <w:tcPr>
            <w:tcW w:w="1533" w:type="dxa"/>
            <w:tcBorders>
              <w:bottom w:val="single" w:sz="12" w:space="0" w:color="95B3D7"/>
            </w:tcBorders>
          </w:tcPr>
          <w:p w14:paraId="55D697FC" w14:textId="77777777" w:rsidR="00AE59B3" w:rsidRDefault="00106C04">
            <w:pPr>
              <w:pStyle w:val="TIONormaltext"/>
              <w:widowControl w:val="0"/>
              <w:cnfStyle w:val="100000000000" w:firstRow="1" w:lastRow="0" w:firstColumn="0" w:lastColumn="0" w:oddVBand="0" w:evenVBand="0" w:oddHBand="0" w:evenHBand="0" w:firstRowFirstColumn="0" w:firstRowLastColumn="0" w:lastRowFirstColumn="0" w:lastRowLastColumn="0"/>
              <w:rPr>
                <w:b w:val="0"/>
                <w:bCs/>
              </w:rPr>
            </w:pPr>
            <w:r>
              <w:rPr>
                <w:b w:val="0"/>
                <w:bCs/>
              </w:rPr>
              <w:t>Physical/Virtual</w:t>
            </w:r>
          </w:p>
        </w:tc>
        <w:tc>
          <w:tcPr>
            <w:tcW w:w="4245" w:type="dxa"/>
            <w:tcBorders>
              <w:bottom w:val="single" w:sz="12" w:space="0" w:color="95B3D7"/>
            </w:tcBorders>
          </w:tcPr>
          <w:p w14:paraId="24918AF8" w14:textId="77777777" w:rsidR="00AE59B3" w:rsidRDefault="00106C04">
            <w:pPr>
              <w:pStyle w:val="TIONormaltext"/>
              <w:widowControl w:val="0"/>
              <w:cnfStyle w:val="100000000000" w:firstRow="1" w:lastRow="0" w:firstColumn="0" w:lastColumn="0" w:oddVBand="0" w:evenVBand="0" w:oddHBand="0" w:evenHBand="0" w:firstRowFirstColumn="0" w:firstRowLastColumn="0" w:lastRowFirstColumn="0" w:lastRowLastColumn="0"/>
              <w:rPr>
                <w:b w:val="0"/>
                <w:bCs/>
              </w:rPr>
            </w:pPr>
            <w:r>
              <w:rPr>
                <w:b w:val="0"/>
                <w:bCs/>
              </w:rPr>
              <w:t>Description</w:t>
            </w:r>
          </w:p>
        </w:tc>
      </w:tr>
      <w:tr w:rsidR="00AE59B3" w14:paraId="1EADB080" w14:textId="77777777" w:rsidTr="00AE59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tcPr>
          <w:p w14:paraId="0700BE7E" w14:textId="77777777" w:rsidR="00AE59B3" w:rsidRDefault="00106C04">
            <w:pPr>
              <w:pStyle w:val="TIONormaltext"/>
              <w:widowControl w:val="0"/>
              <w:rPr>
                <w:b w:val="0"/>
              </w:rPr>
            </w:pPr>
            <w:r>
              <w:rPr>
                <w:color w:val="365F91"/>
              </w:rPr>
              <w:t>APB-OH-HOST-01</w:t>
            </w:r>
          </w:p>
        </w:tc>
        <w:tc>
          <w:tcPr>
            <w:tcW w:w="1886" w:type="dxa"/>
          </w:tcPr>
          <w:p w14:paraId="42989FE5"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rPr>
                <w:color w:val="365F91"/>
              </w:rPr>
              <w:t>10.14.3.240</w:t>
            </w:r>
          </w:p>
        </w:tc>
        <w:tc>
          <w:tcPr>
            <w:tcW w:w="1533" w:type="dxa"/>
          </w:tcPr>
          <w:p w14:paraId="743AEFE7"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t xml:space="preserve">Physical </w:t>
            </w:r>
          </w:p>
        </w:tc>
        <w:tc>
          <w:tcPr>
            <w:tcW w:w="4245" w:type="dxa"/>
          </w:tcPr>
          <w:p w14:paraId="14125759"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rPr>
                <w:color w:val="365F91"/>
              </w:rPr>
              <w:t>Hyper V Host</w:t>
            </w:r>
          </w:p>
        </w:tc>
      </w:tr>
      <w:tr w:rsidR="00AE59B3" w14:paraId="7B28520B" w14:textId="77777777" w:rsidTr="00AE59B3">
        <w:tc>
          <w:tcPr>
            <w:cnfStyle w:val="001000000000" w:firstRow="0" w:lastRow="0" w:firstColumn="1" w:lastColumn="0" w:oddVBand="0" w:evenVBand="0" w:oddHBand="0" w:evenHBand="0" w:firstRowFirstColumn="0" w:firstRowLastColumn="0" w:lastRowFirstColumn="0" w:lastRowLastColumn="0"/>
            <w:tcW w:w="2085" w:type="dxa"/>
          </w:tcPr>
          <w:p w14:paraId="0858D6B3" w14:textId="77777777" w:rsidR="00AE59B3" w:rsidRDefault="00106C04">
            <w:pPr>
              <w:pStyle w:val="TIONormaltext"/>
              <w:widowControl w:val="0"/>
              <w:rPr>
                <w:rFonts w:ascii="Calibri" w:hAnsi="Calibri"/>
                <w:color w:val="365F91"/>
              </w:rPr>
            </w:pPr>
            <w:r>
              <w:rPr>
                <w:color w:val="365F91"/>
              </w:rPr>
              <w:t>APB-OH-DC-01</w:t>
            </w:r>
          </w:p>
        </w:tc>
        <w:tc>
          <w:tcPr>
            <w:tcW w:w="1886" w:type="dxa"/>
          </w:tcPr>
          <w:p w14:paraId="53314D58"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rPr>
                <w:rFonts w:ascii="Calibri" w:hAnsi="Calibri"/>
                <w:color w:val="365F91"/>
              </w:rPr>
            </w:pPr>
            <w:r>
              <w:rPr>
                <w:color w:val="365F91"/>
              </w:rPr>
              <w:t>10.14.3.245</w:t>
            </w:r>
          </w:p>
        </w:tc>
        <w:tc>
          <w:tcPr>
            <w:tcW w:w="1533" w:type="dxa"/>
          </w:tcPr>
          <w:p w14:paraId="25710B47"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rPr>
                <w:rFonts w:ascii="Calibri" w:hAnsi="Calibri"/>
              </w:rPr>
            </w:pPr>
            <w:r>
              <w:t>Virtual</w:t>
            </w:r>
          </w:p>
        </w:tc>
        <w:tc>
          <w:tcPr>
            <w:tcW w:w="4245" w:type="dxa"/>
          </w:tcPr>
          <w:p w14:paraId="7CCA6241"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rPr>
                <w:rFonts w:ascii="Calibri" w:hAnsi="Calibri"/>
                <w:color w:val="365F91"/>
              </w:rPr>
            </w:pPr>
            <w:r>
              <w:rPr>
                <w:color w:val="365F91"/>
              </w:rPr>
              <w:t>Domain Controller /Files Server</w:t>
            </w:r>
          </w:p>
        </w:tc>
      </w:tr>
      <w:tr w:rsidR="00AE59B3" w14:paraId="0D0C9CA4" w14:textId="77777777" w:rsidTr="00AE59B3">
        <w:trPr>
          <w:cnfStyle w:val="000000100000" w:firstRow="0" w:lastRow="0" w:firstColumn="0" w:lastColumn="0" w:oddVBand="0" w:evenVBand="0" w:oddHBand="1" w:evenHBand="0" w:firstRowFirstColumn="0" w:firstRowLastColumn="0" w:lastRowFirstColumn="0" w:lastRowLastColumn="0"/>
          <w:trHeight w:val="223"/>
        </w:trPr>
        <w:tc>
          <w:tcPr>
            <w:cnfStyle w:val="001000000000" w:firstRow="0" w:lastRow="0" w:firstColumn="1" w:lastColumn="0" w:oddVBand="0" w:evenVBand="0" w:oddHBand="0" w:evenHBand="0" w:firstRowFirstColumn="0" w:firstRowLastColumn="0" w:lastRowFirstColumn="0" w:lastRowLastColumn="0"/>
            <w:tcW w:w="2085" w:type="dxa"/>
          </w:tcPr>
          <w:p w14:paraId="54E068B4" w14:textId="77777777" w:rsidR="00AE59B3" w:rsidRDefault="00106C04">
            <w:pPr>
              <w:pStyle w:val="TIONormaltext"/>
              <w:widowControl w:val="0"/>
              <w:rPr>
                <w:rFonts w:ascii="Calibri" w:hAnsi="Calibri"/>
                <w:color w:val="365F91"/>
              </w:rPr>
            </w:pPr>
            <w:r>
              <w:rPr>
                <w:color w:val="365F91"/>
              </w:rPr>
              <w:t>APB-SCDP-01</w:t>
            </w:r>
          </w:p>
        </w:tc>
        <w:tc>
          <w:tcPr>
            <w:tcW w:w="1886" w:type="dxa"/>
          </w:tcPr>
          <w:p w14:paraId="401DB335"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rPr>
                <w:rFonts w:ascii="Calibri" w:hAnsi="Calibri"/>
                <w:color w:val="365F91"/>
              </w:rPr>
            </w:pPr>
            <w:r>
              <w:rPr>
                <w:color w:val="365F91"/>
              </w:rPr>
              <w:t>10.14.3.247</w:t>
            </w:r>
          </w:p>
        </w:tc>
        <w:tc>
          <w:tcPr>
            <w:tcW w:w="1533" w:type="dxa"/>
          </w:tcPr>
          <w:p w14:paraId="4E70CEB8"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rPr>
                <w:rFonts w:ascii="Calibri" w:hAnsi="Calibri"/>
              </w:rPr>
            </w:pPr>
            <w:r>
              <w:t>Virtual</w:t>
            </w:r>
          </w:p>
        </w:tc>
        <w:tc>
          <w:tcPr>
            <w:tcW w:w="4245" w:type="dxa"/>
          </w:tcPr>
          <w:p w14:paraId="58B75A36"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rPr>
                <w:rFonts w:ascii="Calibri" w:hAnsi="Calibri"/>
                <w:color w:val="365F91"/>
              </w:rPr>
            </w:pPr>
            <w:r>
              <w:rPr>
                <w:color w:val="365F91"/>
              </w:rPr>
              <w:t>SCCM Server</w:t>
            </w:r>
          </w:p>
        </w:tc>
      </w:tr>
      <w:tr w:rsidR="00AE59B3" w14:paraId="4C484BB5" w14:textId="77777777" w:rsidTr="00AE59B3">
        <w:tc>
          <w:tcPr>
            <w:cnfStyle w:val="001000000000" w:firstRow="0" w:lastRow="0" w:firstColumn="1" w:lastColumn="0" w:oddVBand="0" w:evenVBand="0" w:oddHBand="0" w:evenHBand="0" w:firstRowFirstColumn="0" w:firstRowLastColumn="0" w:lastRowFirstColumn="0" w:lastRowLastColumn="0"/>
            <w:tcW w:w="2085" w:type="dxa"/>
          </w:tcPr>
          <w:p w14:paraId="37E1FCF2" w14:textId="77777777" w:rsidR="00AE59B3" w:rsidRDefault="00106C04">
            <w:pPr>
              <w:pStyle w:val="TIONormaltext"/>
              <w:widowControl w:val="0"/>
              <w:rPr>
                <w:rFonts w:ascii="Calibri" w:hAnsi="Calibri"/>
                <w:color w:val="365F91"/>
              </w:rPr>
            </w:pPr>
            <w:r>
              <w:rPr>
                <w:color w:val="365F91"/>
              </w:rPr>
              <w:t>SCHOOLNAS</w:t>
            </w:r>
          </w:p>
        </w:tc>
        <w:tc>
          <w:tcPr>
            <w:tcW w:w="1886" w:type="dxa"/>
          </w:tcPr>
          <w:p w14:paraId="73B1A0AF"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rPr>
                <w:rFonts w:ascii="Calibri" w:hAnsi="Calibri"/>
                <w:color w:val="365F91"/>
              </w:rPr>
            </w:pPr>
            <w:r>
              <w:rPr>
                <w:color w:val="365F91"/>
              </w:rPr>
              <w:t>10.14.1.27</w:t>
            </w:r>
          </w:p>
        </w:tc>
        <w:tc>
          <w:tcPr>
            <w:tcW w:w="1533" w:type="dxa"/>
          </w:tcPr>
          <w:p w14:paraId="006E5270"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rPr>
                <w:rFonts w:ascii="Calibri" w:hAnsi="Calibri"/>
              </w:rPr>
            </w:pPr>
            <w:r>
              <w:t>Physical</w:t>
            </w:r>
          </w:p>
        </w:tc>
        <w:tc>
          <w:tcPr>
            <w:tcW w:w="4245" w:type="dxa"/>
          </w:tcPr>
          <w:p w14:paraId="235D45B7"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rPr>
                <w:rFonts w:ascii="Calibri" w:hAnsi="Calibri"/>
                <w:color w:val="365F91"/>
              </w:rPr>
            </w:pPr>
            <w:r>
              <w:rPr>
                <w:color w:val="365F91"/>
              </w:rPr>
              <w:t>Local backup of servers</w:t>
            </w:r>
          </w:p>
        </w:tc>
      </w:tr>
    </w:tbl>
    <w:p w14:paraId="0C8D3603" w14:textId="77777777" w:rsidR="00AE59B3" w:rsidRDefault="00AE59B3">
      <w:pPr>
        <w:pStyle w:val="TIOSubheadings"/>
        <w:ind w:left="720"/>
      </w:pPr>
    </w:p>
    <w:p w14:paraId="205DC564" w14:textId="77777777" w:rsidR="00AE59B3" w:rsidRDefault="00106C04">
      <w:pPr>
        <w:pStyle w:val="TIOSubheadings"/>
        <w:ind w:left="720"/>
      </w:pPr>
      <w:r>
        <w:t>3.2 NETWORK COMPONENTS OVERVIEW</w:t>
      </w:r>
    </w:p>
    <w:p w14:paraId="486A5EED" w14:textId="77777777" w:rsidR="00AE59B3" w:rsidRDefault="00AE59B3">
      <w:pPr>
        <w:pStyle w:val="TIOSubheadings"/>
        <w:ind w:left="720"/>
      </w:pPr>
    </w:p>
    <w:tbl>
      <w:tblPr>
        <w:tblStyle w:val="GridTable6Colorful-Accent11"/>
        <w:tblW w:w="9750" w:type="dxa"/>
        <w:tblLayout w:type="fixed"/>
        <w:tblLook w:val="04A0" w:firstRow="1" w:lastRow="0" w:firstColumn="1" w:lastColumn="0" w:noHBand="0" w:noVBand="1"/>
      </w:tblPr>
      <w:tblGrid>
        <w:gridCol w:w="2086"/>
        <w:gridCol w:w="1886"/>
        <w:gridCol w:w="1533"/>
        <w:gridCol w:w="4245"/>
      </w:tblGrid>
      <w:tr w:rsidR="00AE59B3" w14:paraId="79EA4C1B" w14:textId="77777777" w:rsidTr="00AE59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tcBorders>
              <w:bottom w:val="single" w:sz="12" w:space="0" w:color="95B3D7"/>
            </w:tcBorders>
          </w:tcPr>
          <w:p w14:paraId="33C87C85" w14:textId="77777777" w:rsidR="00AE59B3" w:rsidRDefault="00106C04">
            <w:pPr>
              <w:pStyle w:val="TIONormaltext"/>
              <w:widowControl w:val="0"/>
              <w:rPr>
                <w:b w:val="0"/>
                <w:bCs/>
              </w:rPr>
            </w:pPr>
            <w:r>
              <w:rPr>
                <w:b w:val="0"/>
                <w:bCs/>
              </w:rPr>
              <w:t>Server  Name</w:t>
            </w:r>
          </w:p>
        </w:tc>
        <w:tc>
          <w:tcPr>
            <w:tcW w:w="1886" w:type="dxa"/>
            <w:tcBorders>
              <w:bottom w:val="single" w:sz="12" w:space="0" w:color="95B3D7"/>
            </w:tcBorders>
          </w:tcPr>
          <w:p w14:paraId="2D5DCCAA" w14:textId="77777777" w:rsidR="00AE59B3" w:rsidRDefault="00106C04">
            <w:pPr>
              <w:pStyle w:val="TIONormaltext"/>
              <w:widowControl w:val="0"/>
              <w:cnfStyle w:val="100000000000" w:firstRow="1" w:lastRow="0" w:firstColumn="0" w:lastColumn="0" w:oddVBand="0" w:evenVBand="0" w:oddHBand="0" w:evenHBand="0" w:firstRowFirstColumn="0" w:firstRowLastColumn="0" w:lastRowFirstColumn="0" w:lastRowLastColumn="0"/>
              <w:rPr>
                <w:b w:val="0"/>
                <w:bCs/>
              </w:rPr>
            </w:pPr>
            <w:r>
              <w:rPr>
                <w:b w:val="0"/>
                <w:bCs/>
              </w:rPr>
              <w:t>IP Address</w:t>
            </w:r>
          </w:p>
        </w:tc>
        <w:tc>
          <w:tcPr>
            <w:tcW w:w="1533" w:type="dxa"/>
            <w:tcBorders>
              <w:bottom w:val="single" w:sz="12" w:space="0" w:color="95B3D7"/>
            </w:tcBorders>
          </w:tcPr>
          <w:p w14:paraId="02816124" w14:textId="77777777" w:rsidR="00AE59B3" w:rsidRDefault="00106C04">
            <w:pPr>
              <w:pStyle w:val="TIONormaltext"/>
              <w:widowControl w:val="0"/>
              <w:cnfStyle w:val="100000000000" w:firstRow="1" w:lastRow="0" w:firstColumn="0" w:lastColumn="0" w:oddVBand="0" w:evenVBand="0" w:oddHBand="0" w:evenHBand="0" w:firstRowFirstColumn="0" w:firstRowLastColumn="0" w:lastRowFirstColumn="0" w:lastRowLastColumn="0"/>
              <w:rPr>
                <w:b w:val="0"/>
                <w:bCs/>
              </w:rPr>
            </w:pPr>
            <w:r>
              <w:rPr>
                <w:b w:val="0"/>
                <w:bCs/>
              </w:rPr>
              <w:t>Physical/Virtual</w:t>
            </w:r>
          </w:p>
        </w:tc>
        <w:tc>
          <w:tcPr>
            <w:tcW w:w="4245" w:type="dxa"/>
            <w:tcBorders>
              <w:bottom w:val="single" w:sz="12" w:space="0" w:color="95B3D7"/>
            </w:tcBorders>
          </w:tcPr>
          <w:p w14:paraId="38784B37" w14:textId="77777777" w:rsidR="00AE59B3" w:rsidRDefault="00106C04">
            <w:pPr>
              <w:pStyle w:val="TIONormaltext"/>
              <w:widowControl w:val="0"/>
              <w:cnfStyle w:val="100000000000" w:firstRow="1" w:lastRow="0" w:firstColumn="0" w:lastColumn="0" w:oddVBand="0" w:evenVBand="0" w:oddHBand="0" w:evenHBand="0" w:firstRowFirstColumn="0" w:firstRowLastColumn="0" w:lastRowFirstColumn="0" w:lastRowLastColumn="0"/>
              <w:rPr>
                <w:b w:val="0"/>
                <w:bCs/>
              </w:rPr>
            </w:pPr>
            <w:r>
              <w:rPr>
                <w:b w:val="0"/>
                <w:bCs/>
              </w:rPr>
              <w:t>Description</w:t>
            </w:r>
          </w:p>
        </w:tc>
      </w:tr>
      <w:tr w:rsidR="00AE59B3" w14:paraId="3028147C" w14:textId="77777777" w:rsidTr="00AE59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tcPr>
          <w:p w14:paraId="2C769176" w14:textId="77777777" w:rsidR="00AE59B3" w:rsidRDefault="00106C04">
            <w:pPr>
              <w:pStyle w:val="TIONormaltext"/>
              <w:widowControl w:val="0"/>
              <w:rPr>
                <w:b w:val="0"/>
              </w:rPr>
            </w:pPr>
            <w:r>
              <w:rPr>
                <w:color w:val="365F91"/>
              </w:rPr>
              <w:t>SONICWALL</w:t>
            </w:r>
          </w:p>
        </w:tc>
        <w:tc>
          <w:tcPr>
            <w:tcW w:w="1886" w:type="dxa"/>
          </w:tcPr>
          <w:p w14:paraId="5BB713D6"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rPr>
                <w:color w:val="365F91"/>
              </w:rPr>
              <w:t>10.14.0.1</w:t>
            </w:r>
          </w:p>
        </w:tc>
        <w:tc>
          <w:tcPr>
            <w:tcW w:w="1533" w:type="dxa"/>
          </w:tcPr>
          <w:p w14:paraId="1980ECE2"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t xml:space="preserve">Physical </w:t>
            </w:r>
          </w:p>
        </w:tc>
        <w:tc>
          <w:tcPr>
            <w:tcW w:w="4245" w:type="dxa"/>
          </w:tcPr>
          <w:p w14:paraId="020C6269"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rPr>
                <w:color w:val="365F91"/>
              </w:rPr>
              <w:t>Firewall / Net Filter / Internet Gateway</w:t>
            </w:r>
          </w:p>
        </w:tc>
      </w:tr>
      <w:tr w:rsidR="00AE59B3" w14:paraId="38FFB4E3" w14:textId="77777777" w:rsidTr="00AE59B3">
        <w:tc>
          <w:tcPr>
            <w:cnfStyle w:val="001000000000" w:firstRow="0" w:lastRow="0" w:firstColumn="1" w:lastColumn="0" w:oddVBand="0" w:evenVBand="0" w:oddHBand="0" w:evenHBand="0" w:firstRowFirstColumn="0" w:firstRowLastColumn="0" w:lastRowFirstColumn="0" w:lastRowLastColumn="0"/>
            <w:tcW w:w="2085" w:type="dxa"/>
          </w:tcPr>
          <w:p w14:paraId="0CA6B7B0" w14:textId="77777777" w:rsidR="00AE59B3" w:rsidRDefault="00106C04">
            <w:pPr>
              <w:pStyle w:val="TIONormaltext"/>
              <w:widowControl w:val="0"/>
              <w:rPr>
                <w:rFonts w:ascii="Calibri" w:hAnsi="Calibri"/>
                <w:color w:val="365F91"/>
              </w:rPr>
            </w:pPr>
            <w:r>
              <w:rPr>
                <w:color w:val="365F91"/>
              </w:rPr>
              <w:t>APB-OH-DC-01</w:t>
            </w:r>
          </w:p>
        </w:tc>
        <w:tc>
          <w:tcPr>
            <w:tcW w:w="1886" w:type="dxa"/>
          </w:tcPr>
          <w:p w14:paraId="72E18EDC"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rPr>
                <w:rFonts w:ascii="Calibri" w:hAnsi="Calibri"/>
                <w:color w:val="365F91"/>
              </w:rPr>
            </w:pPr>
            <w:r>
              <w:rPr>
                <w:color w:val="365F91"/>
              </w:rPr>
              <w:t>10.14.3.245</w:t>
            </w:r>
          </w:p>
        </w:tc>
        <w:tc>
          <w:tcPr>
            <w:tcW w:w="1533" w:type="dxa"/>
          </w:tcPr>
          <w:p w14:paraId="52328967"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rPr>
                <w:rFonts w:ascii="Calibri" w:hAnsi="Calibri"/>
              </w:rPr>
            </w:pPr>
            <w:r>
              <w:t>Virtual</w:t>
            </w:r>
          </w:p>
        </w:tc>
        <w:tc>
          <w:tcPr>
            <w:tcW w:w="4245" w:type="dxa"/>
          </w:tcPr>
          <w:p w14:paraId="77CE1B71"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rPr>
                <w:rFonts w:ascii="Calibri" w:hAnsi="Calibri"/>
                <w:color w:val="365F91"/>
              </w:rPr>
            </w:pPr>
            <w:r>
              <w:rPr>
                <w:color w:val="365F91"/>
              </w:rPr>
              <w:t>Domain Controller /Files Server</w:t>
            </w:r>
          </w:p>
        </w:tc>
      </w:tr>
      <w:tr w:rsidR="00AE59B3" w14:paraId="7657D69C" w14:textId="77777777" w:rsidTr="00AE59B3">
        <w:trPr>
          <w:cnfStyle w:val="000000100000" w:firstRow="0" w:lastRow="0" w:firstColumn="0" w:lastColumn="0" w:oddVBand="0" w:evenVBand="0" w:oddHBand="1" w:evenHBand="0" w:firstRowFirstColumn="0" w:firstRowLastColumn="0" w:lastRowFirstColumn="0" w:lastRowLastColumn="0"/>
          <w:trHeight w:val="223"/>
        </w:trPr>
        <w:tc>
          <w:tcPr>
            <w:cnfStyle w:val="001000000000" w:firstRow="0" w:lastRow="0" w:firstColumn="1" w:lastColumn="0" w:oddVBand="0" w:evenVBand="0" w:oddHBand="0" w:evenHBand="0" w:firstRowFirstColumn="0" w:firstRowLastColumn="0" w:lastRowFirstColumn="0" w:lastRowLastColumn="0"/>
            <w:tcW w:w="2085" w:type="dxa"/>
          </w:tcPr>
          <w:p w14:paraId="44CB459A" w14:textId="77777777" w:rsidR="00AE59B3" w:rsidRDefault="00AE59B3">
            <w:pPr>
              <w:pStyle w:val="TIONormaltext"/>
              <w:widowControl w:val="0"/>
              <w:rPr>
                <w:rFonts w:ascii="Calibri" w:hAnsi="Calibri"/>
                <w:color w:val="365F91"/>
              </w:rPr>
            </w:pPr>
          </w:p>
        </w:tc>
        <w:tc>
          <w:tcPr>
            <w:tcW w:w="1886" w:type="dxa"/>
          </w:tcPr>
          <w:p w14:paraId="4539F651" w14:textId="77777777" w:rsidR="00AE59B3" w:rsidRDefault="00AE59B3">
            <w:pPr>
              <w:pStyle w:val="TIONormaltext"/>
              <w:widowControl w:val="0"/>
              <w:cnfStyle w:val="000000100000" w:firstRow="0" w:lastRow="0" w:firstColumn="0" w:lastColumn="0" w:oddVBand="0" w:evenVBand="0" w:oddHBand="1" w:evenHBand="0" w:firstRowFirstColumn="0" w:firstRowLastColumn="0" w:lastRowFirstColumn="0" w:lastRowLastColumn="0"/>
              <w:rPr>
                <w:rFonts w:ascii="Calibri" w:hAnsi="Calibri"/>
                <w:color w:val="365F91"/>
              </w:rPr>
            </w:pPr>
          </w:p>
        </w:tc>
        <w:tc>
          <w:tcPr>
            <w:tcW w:w="1533" w:type="dxa"/>
          </w:tcPr>
          <w:p w14:paraId="5BAB654E" w14:textId="77777777" w:rsidR="00AE59B3" w:rsidRDefault="00AE59B3">
            <w:pPr>
              <w:pStyle w:val="TIONormaltext"/>
              <w:widowControl w:val="0"/>
              <w:cnfStyle w:val="000000100000" w:firstRow="0" w:lastRow="0" w:firstColumn="0" w:lastColumn="0" w:oddVBand="0" w:evenVBand="0" w:oddHBand="1" w:evenHBand="0" w:firstRowFirstColumn="0" w:firstRowLastColumn="0" w:lastRowFirstColumn="0" w:lastRowLastColumn="0"/>
            </w:pPr>
          </w:p>
        </w:tc>
        <w:tc>
          <w:tcPr>
            <w:tcW w:w="4245" w:type="dxa"/>
          </w:tcPr>
          <w:p w14:paraId="595A400B" w14:textId="77777777" w:rsidR="00AE59B3" w:rsidRDefault="00AE59B3">
            <w:pPr>
              <w:pStyle w:val="TIONormaltext"/>
              <w:widowControl w:val="0"/>
              <w:cnfStyle w:val="000000100000" w:firstRow="0" w:lastRow="0" w:firstColumn="0" w:lastColumn="0" w:oddVBand="0" w:evenVBand="0" w:oddHBand="1" w:evenHBand="0" w:firstRowFirstColumn="0" w:firstRowLastColumn="0" w:lastRowFirstColumn="0" w:lastRowLastColumn="0"/>
              <w:rPr>
                <w:rFonts w:ascii="Calibri" w:hAnsi="Calibri"/>
                <w:color w:val="365F91"/>
              </w:rPr>
            </w:pPr>
          </w:p>
        </w:tc>
      </w:tr>
    </w:tbl>
    <w:p w14:paraId="22D11F1A" w14:textId="77777777" w:rsidR="00AE59B3" w:rsidRDefault="00AE59B3">
      <w:pPr>
        <w:pStyle w:val="TIONormaltext"/>
      </w:pPr>
    </w:p>
    <w:p w14:paraId="4BA2E8CF" w14:textId="77777777" w:rsidR="00AE59B3" w:rsidRDefault="00106C04">
      <w:pPr>
        <w:pStyle w:val="TIOSubheadings"/>
        <w:ind w:left="720"/>
      </w:pPr>
      <w:r>
        <w:t>3.3 CLOUD SERVICES OVERVIEW</w:t>
      </w:r>
    </w:p>
    <w:p w14:paraId="43CA282A" w14:textId="77777777" w:rsidR="00AE59B3" w:rsidRDefault="00AE59B3">
      <w:pPr>
        <w:pStyle w:val="TIOSubheadings"/>
        <w:ind w:left="720"/>
      </w:pPr>
    </w:p>
    <w:tbl>
      <w:tblPr>
        <w:tblStyle w:val="GridTable6Colorful-Accent11"/>
        <w:tblW w:w="9747" w:type="dxa"/>
        <w:tblLayout w:type="fixed"/>
        <w:tblLook w:val="04A0" w:firstRow="1" w:lastRow="0" w:firstColumn="1" w:lastColumn="0" w:noHBand="0" w:noVBand="1"/>
      </w:tblPr>
      <w:tblGrid>
        <w:gridCol w:w="2085"/>
        <w:gridCol w:w="3435"/>
        <w:gridCol w:w="4227"/>
      </w:tblGrid>
      <w:tr w:rsidR="00AE59B3" w14:paraId="07BFD267" w14:textId="77777777" w:rsidTr="00AE59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tcBorders>
              <w:bottom w:val="single" w:sz="12" w:space="0" w:color="95B3D7"/>
            </w:tcBorders>
          </w:tcPr>
          <w:p w14:paraId="3D739A5E" w14:textId="77777777" w:rsidR="00AE59B3" w:rsidRDefault="00106C04">
            <w:pPr>
              <w:pStyle w:val="TIONormaltext"/>
              <w:widowControl w:val="0"/>
              <w:rPr>
                <w:b w:val="0"/>
                <w:bCs/>
              </w:rPr>
            </w:pPr>
            <w:r>
              <w:rPr>
                <w:b w:val="0"/>
                <w:bCs/>
              </w:rPr>
              <w:t>Service  Name</w:t>
            </w:r>
          </w:p>
        </w:tc>
        <w:tc>
          <w:tcPr>
            <w:tcW w:w="3435" w:type="dxa"/>
            <w:tcBorders>
              <w:bottom w:val="single" w:sz="12" w:space="0" w:color="95B3D7"/>
            </w:tcBorders>
          </w:tcPr>
          <w:p w14:paraId="16F5CA17" w14:textId="77777777" w:rsidR="00AE59B3" w:rsidRDefault="00106C04">
            <w:pPr>
              <w:pStyle w:val="TIONormaltext"/>
              <w:widowControl w:val="0"/>
              <w:cnfStyle w:val="100000000000" w:firstRow="1" w:lastRow="0" w:firstColumn="0" w:lastColumn="0" w:oddVBand="0" w:evenVBand="0" w:oddHBand="0" w:evenHBand="0" w:firstRowFirstColumn="0" w:firstRowLastColumn="0" w:lastRowFirstColumn="0" w:lastRowLastColumn="0"/>
              <w:rPr>
                <w:b w:val="0"/>
                <w:bCs/>
              </w:rPr>
            </w:pPr>
            <w:r>
              <w:rPr>
                <w:b w:val="0"/>
                <w:bCs/>
              </w:rPr>
              <w:t>Address</w:t>
            </w:r>
          </w:p>
        </w:tc>
        <w:tc>
          <w:tcPr>
            <w:tcW w:w="4227" w:type="dxa"/>
            <w:tcBorders>
              <w:bottom w:val="single" w:sz="12" w:space="0" w:color="95B3D7"/>
            </w:tcBorders>
          </w:tcPr>
          <w:p w14:paraId="6E5681D6" w14:textId="77777777" w:rsidR="00AE59B3" w:rsidRDefault="00106C04">
            <w:pPr>
              <w:pStyle w:val="TIONormaltext"/>
              <w:widowControl w:val="0"/>
              <w:cnfStyle w:val="100000000000" w:firstRow="1" w:lastRow="0" w:firstColumn="0" w:lastColumn="0" w:oddVBand="0" w:evenVBand="0" w:oddHBand="0" w:evenHBand="0" w:firstRowFirstColumn="0" w:firstRowLastColumn="0" w:lastRowFirstColumn="0" w:lastRowLastColumn="0"/>
              <w:rPr>
                <w:b w:val="0"/>
                <w:bCs/>
              </w:rPr>
            </w:pPr>
            <w:r>
              <w:rPr>
                <w:b w:val="0"/>
                <w:bCs/>
              </w:rPr>
              <w:t>Description</w:t>
            </w:r>
          </w:p>
        </w:tc>
      </w:tr>
      <w:tr w:rsidR="00AE59B3" w14:paraId="5DA1D916" w14:textId="77777777" w:rsidTr="00AE59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tcPr>
          <w:p w14:paraId="64F75D02" w14:textId="77777777" w:rsidR="00AE59B3" w:rsidRDefault="00106C04">
            <w:pPr>
              <w:pStyle w:val="TIONormaltext"/>
              <w:widowControl w:val="0"/>
              <w:rPr>
                <w:b w:val="0"/>
              </w:rPr>
            </w:pPr>
            <w:r>
              <w:rPr>
                <w:color w:val="365F91"/>
              </w:rPr>
              <w:t>Schoolpod</w:t>
            </w:r>
          </w:p>
        </w:tc>
        <w:tc>
          <w:tcPr>
            <w:tcW w:w="3435" w:type="dxa"/>
          </w:tcPr>
          <w:p w14:paraId="00B7FA49"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rPr>
                <w:color w:val="365F91"/>
              </w:rPr>
              <w:t>Schoolpod.com</w:t>
            </w:r>
          </w:p>
        </w:tc>
        <w:tc>
          <w:tcPr>
            <w:tcW w:w="4227" w:type="dxa"/>
          </w:tcPr>
          <w:p w14:paraId="2D096CDB"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rPr>
                <w:color w:val="365F91"/>
              </w:rPr>
              <w:t>School Register</w:t>
            </w:r>
          </w:p>
        </w:tc>
      </w:tr>
      <w:tr w:rsidR="00AE59B3" w14:paraId="64C0DF90" w14:textId="77777777" w:rsidTr="00AE59B3">
        <w:tc>
          <w:tcPr>
            <w:cnfStyle w:val="001000000000" w:firstRow="0" w:lastRow="0" w:firstColumn="1" w:lastColumn="0" w:oddVBand="0" w:evenVBand="0" w:oddHBand="0" w:evenHBand="0" w:firstRowFirstColumn="0" w:firstRowLastColumn="0" w:lastRowFirstColumn="0" w:lastRowLastColumn="0"/>
            <w:tcW w:w="2085" w:type="dxa"/>
          </w:tcPr>
          <w:p w14:paraId="251209EE" w14:textId="77777777" w:rsidR="00AE59B3" w:rsidRDefault="00AE59B3">
            <w:pPr>
              <w:pStyle w:val="TIONormaltext"/>
              <w:widowControl w:val="0"/>
              <w:rPr>
                <w:rFonts w:ascii="Calibri" w:hAnsi="Calibri"/>
                <w:color w:val="365F91"/>
              </w:rPr>
            </w:pPr>
          </w:p>
        </w:tc>
        <w:tc>
          <w:tcPr>
            <w:tcW w:w="3435" w:type="dxa"/>
          </w:tcPr>
          <w:p w14:paraId="4013C508" w14:textId="77777777" w:rsidR="00AE59B3" w:rsidRDefault="00AE59B3">
            <w:pPr>
              <w:pStyle w:val="TIONormaltext"/>
              <w:widowControl w:val="0"/>
              <w:cnfStyle w:val="000000000000" w:firstRow="0" w:lastRow="0" w:firstColumn="0" w:lastColumn="0" w:oddVBand="0" w:evenVBand="0" w:oddHBand="0" w:evenHBand="0" w:firstRowFirstColumn="0" w:firstRowLastColumn="0" w:lastRowFirstColumn="0" w:lastRowLastColumn="0"/>
              <w:rPr>
                <w:rFonts w:ascii="Calibri" w:hAnsi="Calibri"/>
                <w:color w:val="365F91"/>
              </w:rPr>
            </w:pPr>
          </w:p>
        </w:tc>
        <w:tc>
          <w:tcPr>
            <w:tcW w:w="4227" w:type="dxa"/>
          </w:tcPr>
          <w:p w14:paraId="517A8804"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rPr>
                <w:rFonts w:ascii="Calibri" w:hAnsi="Calibri"/>
                <w:color w:val="365F91"/>
              </w:rPr>
            </w:pPr>
            <w:r>
              <w:rPr>
                <w:color w:val="365F91"/>
              </w:rPr>
              <w:t>MIS</w:t>
            </w:r>
          </w:p>
        </w:tc>
      </w:tr>
      <w:tr w:rsidR="00AE59B3" w14:paraId="0AB2780A" w14:textId="77777777" w:rsidTr="00AE59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tcPr>
          <w:p w14:paraId="564D768C" w14:textId="77777777" w:rsidR="00AE59B3" w:rsidRDefault="00106C04">
            <w:pPr>
              <w:pStyle w:val="TIONormaltext"/>
              <w:widowControl w:val="0"/>
              <w:rPr>
                <w:rFonts w:ascii="Calibri" w:hAnsi="Calibri"/>
                <w:color w:val="365F91"/>
              </w:rPr>
            </w:pPr>
            <w:r>
              <w:rPr>
                <w:color w:val="365F91"/>
              </w:rPr>
              <w:t>Email</w:t>
            </w:r>
          </w:p>
        </w:tc>
        <w:tc>
          <w:tcPr>
            <w:tcW w:w="3435" w:type="dxa"/>
          </w:tcPr>
          <w:p w14:paraId="74C9AD87"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rPr>
                <w:rFonts w:ascii="Calibri" w:hAnsi="Calibri"/>
                <w:color w:val="365F91"/>
              </w:rPr>
            </w:pPr>
            <w:r>
              <w:rPr>
                <w:color w:val="365F91"/>
              </w:rPr>
              <w:t>Office.com</w:t>
            </w:r>
          </w:p>
        </w:tc>
        <w:tc>
          <w:tcPr>
            <w:tcW w:w="4227" w:type="dxa"/>
          </w:tcPr>
          <w:p w14:paraId="7812F79F"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rPr>
                <w:rFonts w:ascii="Calibri" w:hAnsi="Calibri"/>
                <w:color w:val="365F91"/>
              </w:rPr>
            </w:pPr>
            <w:r>
              <w:rPr>
                <w:color w:val="365F91"/>
              </w:rPr>
              <w:t>Microsoft cloud email service</w:t>
            </w:r>
          </w:p>
        </w:tc>
      </w:tr>
      <w:tr w:rsidR="00AE59B3" w14:paraId="4D0B48A4" w14:textId="77777777" w:rsidTr="00AE59B3">
        <w:tc>
          <w:tcPr>
            <w:cnfStyle w:val="001000000000" w:firstRow="0" w:lastRow="0" w:firstColumn="1" w:lastColumn="0" w:oddVBand="0" w:evenVBand="0" w:oddHBand="0" w:evenHBand="0" w:firstRowFirstColumn="0" w:firstRowLastColumn="0" w:lastRowFirstColumn="0" w:lastRowLastColumn="0"/>
            <w:tcW w:w="2085" w:type="dxa"/>
          </w:tcPr>
          <w:p w14:paraId="7BB3D30C" w14:textId="77777777" w:rsidR="00AE59B3" w:rsidRDefault="00106C04">
            <w:pPr>
              <w:pStyle w:val="TIONormaltext"/>
              <w:widowControl w:val="0"/>
              <w:rPr>
                <w:rFonts w:ascii="Calibri" w:hAnsi="Calibri"/>
                <w:color w:val="365F91"/>
              </w:rPr>
            </w:pPr>
            <w:r>
              <w:rPr>
                <w:color w:val="365F91"/>
              </w:rPr>
              <w:t>One Drive</w:t>
            </w:r>
          </w:p>
        </w:tc>
        <w:tc>
          <w:tcPr>
            <w:tcW w:w="3435" w:type="dxa"/>
          </w:tcPr>
          <w:p w14:paraId="3CB47523"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rPr>
                <w:rFonts w:ascii="Calibri" w:hAnsi="Calibri"/>
                <w:color w:val="365F91"/>
              </w:rPr>
            </w:pPr>
            <w:r>
              <w:rPr>
                <w:color w:val="365F91"/>
              </w:rPr>
              <w:t>Office.com</w:t>
            </w:r>
          </w:p>
        </w:tc>
        <w:tc>
          <w:tcPr>
            <w:tcW w:w="4227" w:type="dxa"/>
          </w:tcPr>
          <w:p w14:paraId="71FE8A44"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rPr>
                <w:rFonts w:ascii="Calibri" w:hAnsi="Calibri"/>
                <w:color w:val="365F91"/>
              </w:rPr>
            </w:pPr>
            <w:r>
              <w:rPr>
                <w:color w:val="365F91"/>
              </w:rPr>
              <w:t>Cloud based file storage</w:t>
            </w:r>
          </w:p>
        </w:tc>
      </w:tr>
      <w:tr w:rsidR="00AE59B3" w14:paraId="2073B4F6" w14:textId="77777777" w:rsidTr="00AE59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tcBorders>
              <w:top w:val="nil"/>
            </w:tcBorders>
          </w:tcPr>
          <w:p w14:paraId="44EE91D2" w14:textId="77777777" w:rsidR="00AE59B3" w:rsidRDefault="00AE59B3">
            <w:pPr>
              <w:pStyle w:val="TIONormaltext"/>
              <w:widowControl w:val="0"/>
              <w:rPr>
                <w:rFonts w:ascii="Calibri" w:hAnsi="Calibri"/>
                <w:color w:val="365F91"/>
              </w:rPr>
            </w:pPr>
          </w:p>
        </w:tc>
        <w:tc>
          <w:tcPr>
            <w:tcW w:w="3435" w:type="dxa"/>
            <w:tcBorders>
              <w:top w:val="nil"/>
            </w:tcBorders>
          </w:tcPr>
          <w:p w14:paraId="0F5D01C1" w14:textId="77777777" w:rsidR="00AE59B3" w:rsidRDefault="00AE59B3">
            <w:pPr>
              <w:pStyle w:val="TIONormaltext"/>
              <w:widowControl w:val="0"/>
              <w:cnfStyle w:val="000000100000" w:firstRow="0" w:lastRow="0" w:firstColumn="0" w:lastColumn="0" w:oddVBand="0" w:evenVBand="0" w:oddHBand="1" w:evenHBand="0" w:firstRowFirstColumn="0" w:firstRowLastColumn="0" w:lastRowFirstColumn="0" w:lastRowLastColumn="0"/>
              <w:rPr>
                <w:rFonts w:ascii="Calibri" w:hAnsi="Calibri"/>
                <w:color w:val="365F91"/>
              </w:rPr>
            </w:pPr>
          </w:p>
        </w:tc>
        <w:tc>
          <w:tcPr>
            <w:tcW w:w="4227" w:type="dxa"/>
            <w:tcBorders>
              <w:top w:val="nil"/>
            </w:tcBorders>
          </w:tcPr>
          <w:p w14:paraId="7E190221" w14:textId="77777777" w:rsidR="00AE59B3" w:rsidRDefault="00AE59B3">
            <w:pPr>
              <w:pStyle w:val="TIONormaltext"/>
              <w:widowControl w:val="0"/>
              <w:cnfStyle w:val="000000100000" w:firstRow="0" w:lastRow="0" w:firstColumn="0" w:lastColumn="0" w:oddVBand="0" w:evenVBand="0" w:oddHBand="1" w:evenHBand="0" w:firstRowFirstColumn="0" w:firstRowLastColumn="0" w:lastRowFirstColumn="0" w:lastRowLastColumn="0"/>
              <w:rPr>
                <w:rFonts w:ascii="Calibri" w:hAnsi="Calibri"/>
                <w:color w:val="365F91"/>
              </w:rPr>
            </w:pPr>
          </w:p>
        </w:tc>
      </w:tr>
    </w:tbl>
    <w:p w14:paraId="11F1F658" w14:textId="77777777" w:rsidR="00AE59B3" w:rsidRDefault="00AE59B3">
      <w:pPr>
        <w:pStyle w:val="TIONormaltext"/>
      </w:pPr>
    </w:p>
    <w:p w14:paraId="0A84518F" w14:textId="1E5D3DE7" w:rsidR="00AE59B3" w:rsidRDefault="00106C04">
      <w:pPr>
        <w:pStyle w:val="TIONormaltext"/>
      </w:pPr>
      <w:r>
        <w:t xml:space="preserve">Backup and recovery of cloud services is </w:t>
      </w:r>
      <w:r w:rsidR="00AC1DA0">
        <w:t>the responsibility of</w:t>
      </w:r>
      <w:r>
        <w:t xml:space="preserve"> the service provider. Failure of the school network, power loss, loss of internet will make these services unavailable in school. In the event of the loss of the school, these services will remain immediately available to any new premises with internet or for staff working remotely. </w:t>
      </w:r>
    </w:p>
    <w:p w14:paraId="11398849" w14:textId="77777777" w:rsidR="00AE59B3" w:rsidRDefault="00AE59B3">
      <w:pPr>
        <w:pStyle w:val="TIONormaltext"/>
      </w:pPr>
    </w:p>
    <w:p w14:paraId="672E07DF" w14:textId="77777777" w:rsidR="00AE59B3" w:rsidRDefault="00106C04">
      <w:pPr>
        <w:pStyle w:val="TIOSubheadings"/>
        <w:ind w:left="720"/>
      </w:pPr>
      <w:r>
        <w:t>3.4 FILE STORAGE OVERVIEW</w:t>
      </w:r>
    </w:p>
    <w:p w14:paraId="6BF0EE6B" w14:textId="77777777" w:rsidR="00AE59B3" w:rsidRDefault="00AE59B3">
      <w:pPr>
        <w:pStyle w:val="TIOSubheadings"/>
        <w:ind w:left="720"/>
      </w:pPr>
    </w:p>
    <w:tbl>
      <w:tblPr>
        <w:tblStyle w:val="GridTable6Colorful-Accent11"/>
        <w:tblW w:w="9747" w:type="dxa"/>
        <w:tblLayout w:type="fixed"/>
        <w:tblLook w:val="04A0" w:firstRow="1" w:lastRow="0" w:firstColumn="1" w:lastColumn="0" w:noHBand="0" w:noVBand="1"/>
      </w:tblPr>
      <w:tblGrid>
        <w:gridCol w:w="2085"/>
        <w:gridCol w:w="3435"/>
        <w:gridCol w:w="4227"/>
      </w:tblGrid>
      <w:tr w:rsidR="00AE59B3" w14:paraId="68B2C827" w14:textId="77777777" w:rsidTr="00AE59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tcBorders>
              <w:bottom w:val="single" w:sz="12" w:space="0" w:color="95B3D7"/>
            </w:tcBorders>
          </w:tcPr>
          <w:p w14:paraId="14F77B1B" w14:textId="77777777" w:rsidR="00AE59B3" w:rsidRDefault="00106C04">
            <w:pPr>
              <w:pStyle w:val="TIONormaltext"/>
              <w:widowControl w:val="0"/>
              <w:rPr>
                <w:b w:val="0"/>
                <w:bCs/>
              </w:rPr>
            </w:pPr>
            <w:r>
              <w:rPr>
                <w:b w:val="0"/>
                <w:bCs/>
              </w:rPr>
              <w:t>Service  Name</w:t>
            </w:r>
          </w:p>
        </w:tc>
        <w:tc>
          <w:tcPr>
            <w:tcW w:w="3435" w:type="dxa"/>
            <w:tcBorders>
              <w:bottom w:val="single" w:sz="12" w:space="0" w:color="95B3D7"/>
            </w:tcBorders>
          </w:tcPr>
          <w:p w14:paraId="753A7493" w14:textId="77777777" w:rsidR="00AE59B3" w:rsidRDefault="00106C04">
            <w:pPr>
              <w:pStyle w:val="TIONormaltext"/>
              <w:widowControl w:val="0"/>
              <w:cnfStyle w:val="100000000000" w:firstRow="1" w:lastRow="0" w:firstColumn="0" w:lastColumn="0" w:oddVBand="0" w:evenVBand="0" w:oddHBand="0" w:evenHBand="0" w:firstRowFirstColumn="0" w:firstRowLastColumn="0" w:lastRowFirstColumn="0" w:lastRowLastColumn="0"/>
              <w:rPr>
                <w:b w:val="0"/>
                <w:bCs/>
              </w:rPr>
            </w:pPr>
            <w:r>
              <w:rPr>
                <w:b w:val="0"/>
                <w:bCs/>
              </w:rPr>
              <w:t>Address</w:t>
            </w:r>
          </w:p>
        </w:tc>
        <w:tc>
          <w:tcPr>
            <w:tcW w:w="4227" w:type="dxa"/>
            <w:tcBorders>
              <w:bottom w:val="single" w:sz="12" w:space="0" w:color="95B3D7"/>
            </w:tcBorders>
          </w:tcPr>
          <w:p w14:paraId="5E972D54" w14:textId="77777777" w:rsidR="00AE59B3" w:rsidRDefault="00106C04">
            <w:pPr>
              <w:pStyle w:val="TIONormaltext"/>
              <w:widowControl w:val="0"/>
              <w:cnfStyle w:val="100000000000" w:firstRow="1" w:lastRow="0" w:firstColumn="0" w:lastColumn="0" w:oddVBand="0" w:evenVBand="0" w:oddHBand="0" w:evenHBand="0" w:firstRowFirstColumn="0" w:firstRowLastColumn="0" w:lastRowFirstColumn="0" w:lastRowLastColumn="0"/>
              <w:rPr>
                <w:b w:val="0"/>
                <w:bCs/>
              </w:rPr>
            </w:pPr>
            <w:r>
              <w:rPr>
                <w:b w:val="0"/>
                <w:bCs/>
              </w:rPr>
              <w:t>Description</w:t>
            </w:r>
          </w:p>
        </w:tc>
      </w:tr>
      <w:tr w:rsidR="00AE59B3" w14:paraId="0020D917" w14:textId="77777777" w:rsidTr="00AE59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tcPr>
          <w:p w14:paraId="2DB57BCD" w14:textId="77777777" w:rsidR="00AE59B3" w:rsidRDefault="00106C04">
            <w:pPr>
              <w:pStyle w:val="TIONormaltext"/>
              <w:widowControl w:val="0"/>
              <w:rPr>
                <w:b w:val="0"/>
              </w:rPr>
            </w:pPr>
            <w:r>
              <w:rPr>
                <w:color w:val="365F91"/>
              </w:rPr>
              <w:t>Local Storage</w:t>
            </w:r>
          </w:p>
        </w:tc>
        <w:tc>
          <w:tcPr>
            <w:tcW w:w="3435" w:type="dxa"/>
          </w:tcPr>
          <w:p w14:paraId="265B3613"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t>APB-OH-DC-01</w:t>
            </w:r>
          </w:p>
        </w:tc>
        <w:tc>
          <w:tcPr>
            <w:tcW w:w="4227" w:type="dxa"/>
          </w:tcPr>
          <w:p w14:paraId="14363F23"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rPr>
                <w:color w:val="365F91"/>
              </w:rPr>
              <w:t>General share</w:t>
            </w:r>
          </w:p>
        </w:tc>
      </w:tr>
      <w:tr w:rsidR="00AE59B3" w14:paraId="225C5D16" w14:textId="77777777" w:rsidTr="00AE59B3">
        <w:tc>
          <w:tcPr>
            <w:cnfStyle w:val="001000000000" w:firstRow="0" w:lastRow="0" w:firstColumn="1" w:lastColumn="0" w:oddVBand="0" w:evenVBand="0" w:oddHBand="0" w:evenHBand="0" w:firstRowFirstColumn="0" w:firstRowLastColumn="0" w:lastRowFirstColumn="0" w:lastRowLastColumn="0"/>
            <w:tcW w:w="2085" w:type="dxa"/>
            <w:tcBorders>
              <w:top w:val="nil"/>
            </w:tcBorders>
            <w:shd w:val="clear" w:color="auto" w:fill="DBE5F1" w:themeFill="accent1" w:themeFillTint="33"/>
          </w:tcPr>
          <w:p w14:paraId="073503C0" w14:textId="77777777" w:rsidR="00AE59B3" w:rsidRDefault="00106C04">
            <w:pPr>
              <w:pStyle w:val="TIONormaltext"/>
              <w:widowControl w:val="0"/>
              <w:rPr>
                <w:rFonts w:ascii="Calibri" w:hAnsi="Calibri"/>
                <w:color w:val="365F91"/>
              </w:rPr>
            </w:pPr>
            <w:r>
              <w:rPr>
                <w:color w:val="365F91"/>
              </w:rPr>
              <w:t>Cloud Storage</w:t>
            </w:r>
          </w:p>
        </w:tc>
        <w:tc>
          <w:tcPr>
            <w:tcW w:w="3435" w:type="dxa"/>
            <w:tcBorders>
              <w:top w:val="nil"/>
            </w:tcBorders>
            <w:shd w:val="clear" w:color="auto" w:fill="DBE5F1" w:themeFill="accent1" w:themeFillTint="33"/>
          </w:tcPr>
          <w:p w14:paraId="17DD9FAA" w14:textId="34599513"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rPr>
                <w:rFonts w:ascii="Calibri" w:hAnsi="Calibri"/>
                <w:color w:val="365F91"/>
              </w:rPr>
            </w:pPr>
            <w:r>
              <w:rPr>
                <w:color w:val="365F91"/>
              </w:rPr>
              <w:t>One Drive</w:t>
            </w:r>
            <w:r w:rsidR="009267A6">
              <w:rPr>
                <w:color w:val="365F91"/>
              </w:rPr>
              <w:t xml:space="preserve"> /  Sharepoint / Teams</w:t>
            </w:r>
          </w:p>
        </w:tc>
        <w:tc>
          <w:tcPr>
            <w:tcW w:w="4227" w:type="dxa"/>
            <w:tcBorders>
              <w:top w:val="nil"/>
            </w:tcBorders>
            <w:shd w:val="clear" w:color="auto" w:fill="DBE5F1" w:themeFill="accent1" w:themeFillTint="33"/>
          </w:tcPr>
          <w:p w14:paraId="2C43067B"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rPr>
                <w:rFonts w:ascii="Calibri" w:hAnsi="Calibri"/>
                <w:color w:val="365F91"/>
              </w:rPr>
            </w:pPr>
            <w:r>
              <w:rPr>
                <w:color w:val="365F91"/>
              </w:rPr>
              <w:t>Admin / Finance</w:t>
            </w:r>
          </w:p>
        </w:tc>
      </w:tr>
    </w:tbl>
    <w:p w14:paraId="4C6BE042" w14:textId="77777777" w:rsidR="00AE59B3" w:rsidRDefault="00AE59B3">
      <w:pPr>
        <w:pStyle w:val="TIONormaltext"/>
      </w:pPr>
    </w:p>
    <w:p w14:paraId="34A70AB6" w14:textId="77777777" w:rsidR="009E4654" w:rsidRDefault="009E4654">
      <w:pPr>
        <w:pStyle w:val="TIONormaltext"/>
      </w:pPr>
    </w:p>
    <w:p w14:paraId="61871C34" w14:textId="41A4CD88" w:rsidR="00AE59B3" w:rsidRDefault="00AE59B3">
      <w:pPr>
        <w:pStyle w:val="TIONormaltext"/>
      </w:pPr>
    </w:p>
    <w:p w14:paraId="3AF1EE63" w14:textId="6A6DB37E" w:rsidR="00D9556E" w:rsidRDefault="00D9556E">
      <w:pPr>
        <w:spacing w:after="0" w:line="240" w:lineRule="auto"/>
        <w:rPr>
          <w:rFonts w:eastAsiaTheme="majorEastAsia" w:cstheme="majorBidi"/>
          <w:bCs/>
          <w:color w:val="F78A36"/>
          <w:spacing w:val="-10"/>
          <w:kern w:val="2"/>
          <w:sz w:val="28"/>
          <w:szCs w:val="56"/>
        </w:rPr>
      </w:pPr>
      <w:r>
        <w:br w:type="page"/>
      </w:r>
    </w:p>
    <w:p w14:paraId="0D8BE7DB" w14:textId="77777777" w:rsidR="00AE59B3" w:rsidRDefault="00AE59B3">
      <w:pPr>
        <w:pStyle w:val="TIOSubheadings"/>
      </w:pPr>
    </w:p>
    <w:p w14:paraId="713DFD06" w14:textId="77777777" w:rsidR="00221B2C" w:rsidRDefault="00221B2C">
      <w:pPr>
        <w:pStyle w:val="TIOSubheadings"/>
      </w:pPr>
    </w:p>
    <w:p w14:paraId="6E532760" w14:textId="04B00F0C" w:rsidR="00AE59B3" w:rsidRDefault="00106C04">
      <w:pPr>
        <w:pStyle w:val="TIOSubheadings"/>
      </w:pPr>
      <w:r>
        <w:t xml:space="preserve">4.0 </w:t>
      </w:r>
      <w:r w:rsidR="00D9556E">
        <w:t>U</w:t>
      </w:r>
      <w:r>
        <w:t xml:space="preserve">NDERSTANDING AND </w:t>
      </w:r>
      <w:r w:rsidRPr="00221B2C">
        <w:t>DEFINING</w:t>
      </w:r>
      <w:r>
        <w:t xml:space="preserve"> DISRUPTION OF SERVICE</w:t>
      </w:r>
    </w:p>
    <w:p w14:paraId="071A7ECC" w14:textId="77777777" w:rsidR="00AE59B3" w:rsidRDefault="00AE59B3">
      <w:pPr>
        <w:pStyle w:val="TIONormaltext"/>
      </w:pPr>
    </w:p>
    <w:tbl>
      <w:tblPr>
        <w:tblStyle w:val="GridTable6Colorful-Accent11"/>
        <w:tblW w:w="9016" w:type="dxa"/>
        <w:tblLayout w:type="fixed"/>
        <w:tblLook w:val="04A0" w:firstRow="1" w:lastRow="0" w:firstColumn="1" w:lastColumn="0" w:noHBand="0" w:noVBand="1"/>
      </w:tblPr>
      <w:tblGrid>
        <w:gridCol w:w="4492"/>
        <w:gridCol w:w="4524"/>
      </w:tblGrid>
      <w:tr w:rsidR="00AE59B3" w14:paraId="10A42285" w14:textId="77777777" w:rsidTr="00AE59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2" w:type="dxa"/>
            <w:tcBorders>
              <w:bottom w:val="single" w:sz="12" w:space="0" w:color="95B3D7"/>
            </w:tcBorders>
          </w:tcPr>
          <w:p w14:paraId="1E7F0166" w14:textId="77777777" w:rsidR="00AE59B3" w:rsidRDefault="00106C04">
            <w:pPr>
              <w:pStyle w:val="TIONormaltext"/>
              <w:widowControl w:val="0"/>
              <w:rPr>
                <w:b w:val="0"/>
                <w:bCs/>
              </w:rPr>
            </w:pPr>
            <w:r>
              <w:rPr>
                <w:b w:val="0"/>
                <w:bCs/>
              </w:rPr>
              <w:t>Objective</w:t>
            </w:r>
          </w:p>
        </w:tc>
        <w:tc>
          <w:tcPr>
            <w:tcW w:w="4523" w:type="dxa"/>
            <w:tcBorders>
              <w:bottom w:val="single" w:sz="12" w:space="0" w:color="95B3D7"/>
            </w:tcBorders>
          </w:tcPr>
          <w:p w14:paraId="09655CC2" w14:textId="77777777" w:rsidR="00AE59B3" w:rsidRDefault="00106C04">
            <w:pPr>
              <w:pStyle w:val="TIONormaltext"/>
              <w:widowControl w:val="0"/>
              <w:cnfStyle w:val="100000000000" w:firstRow="1" w:lastRow="0" w:firstColumn="0" w:lastColumn="0" w:oddVBand="0" w:evenVBand="0" w:oddHBand="0" w:evenHBand="0" w:firstRowFirstColumn="0" w:firstRowLastColumn="0" w:lastRowFirstColumn="0" w:lastRowLastColumn="0"/>
              <w:rPr>
                <w:b w:val="0"/>
                <w:bCs/>
              </w:rPr>
            </w:pPr>
            <w:r>
              <w:rPr>
                <w:b w:val="0"/>
                <w:bCs/>
              </w:rPr>
              <w:t>Actions/Considerations</w:t>
            </w:r>
          </w:p>
        </w:tc>
      </w:tr>
      <w:tr w:rsidR="00AE59B3" w14:paraId="4BCBB322" w14:textId="77777777" w:rsidTr="00AE59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2" w:type="dxa"/>
          </w:tcPr>
          <w:p w14:paraId="03CD09F5" w14:textId="77777777" w:rsidR="00AE59B3" w:rsidRDefault="00106C04">
            <w:pPr>
              <w:pStyle w:val="TIONormaltext"/>
              <w:widowControl w:val="0"/>
              <w:rPr>
                <w:b w:val="0"/>
                <w:bCs/>
              </w:rPr>
            </w:pPr>
            <w:r>
              <w:rPr>
                <w:b w:val="0"/>
                <w:bCs/>
              </w:rPr>
              <w:t>Confirm the nature of the disruption</w:t>
            </w:r>
          </w:p>
        </w:tc>
        <w:tc>
          <w:tcPr>
            <w:tcW w:w="4523" w:type="dxa"/>
          </w:tcPr>
          <w:p w14:paraId="6C03B3F9"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t xml:space="preserve">What has happened? </w:t>
            </w:r>
          </w:p>
          <w:p w14:paraId="651C4B98"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t xml:space="preserve">When did it occur? </w:t>
            </w:r>
          </w:p>
          <w:p w14:paraId="098CF50B"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t xml:space="preserve">Which systems and/or services are affected? </w:t>
            </w:r>
          </w:p>
          <w:p w14:paraId="7FA14CE8"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t xml:space="preserve">How potentially serious is it? </w:t>
            </w:r>
          </w:p>
          <w:p w14:paraId="6A105D09"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t xml:space="preserve">What is the estimated duration of the problem? </w:t>
            </w:r>
          </w:p>
          <w:p w14:paraId="10CE0CBF"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t>Who else has been informed (staff/ suppliers / customers)?</w:t>
            </w:r>
          </w:p>
        </w:tc>
      </w:tr>
      <w:tr w:rsidR="00AE59B3" w14:paraId="5D78C9EE" w14:textId="77777777" w:rsidTr="00AE59B3">
        <w:tc>
          <w:tcPr>
            <w:cnfStyle w:val="001000000000" w:firstRow="0" w:lastRow="0" w:firstColumn="1" w:lastColumn="0" w:oddVBand="0" w:evenVBand="0" w:oddHBand="0" w:evenHBand="0" w:firstRowFirstColumn="0" w:firstRowLastColumn="0" w:lastRowFirstColumn="0" w:lastRowLastColumn="0"/>
            <w:tcW w:w="4492" w:type="dxa"/>
          </w:tcPr>
          <w:p w14:paraId="60A3FE95" w14:textId="77777777" w:rsidR="00AE59B3" w:rsidRDefault="00106C04">
            <w:pPr>
              <w:pStyle w:val="TIONormaltext"/>
              <w:widowControl w:val="0"/>
              <w:rPr>
                <w:b w:val="0"/>
                <w:bCs/>
              </w:rPr>
            </w:pPr>
            <w:r>
              <w:rPr>
                <w:b w:val="0"/>
                <w:bCs/>
              </w:rPr>
              <w:t>Decide whether to invoke Network Infrastructure Recovery plan (See point 7.0/7.1)</w:t>
            </w:r>
          </w:p>
        </w:tc>
        <w:tc>
          <w:tcPr>
            <w:tcW w:w="4523" w:type="dxa"/>
          </w:tcPr>
          <w:p w14:paraId="0E6A952A"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pPr>
            <w:r>
              <w:t xml:space="preserve">The decision will be based upon the information provided consideration should be given to: </w:t>
            </w:r>
          </w:p>
          <w:p w14:paraId="29E9297A"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pPr>
            <w:r>
              <w:t xml:space="preserve">How long systems will be unavailable? </w:t>
            </w:r>
          </w:p>
          <w:p w14:paraId="70E8F027"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pPr>
            <w:r>
              <w:t xml:space="preserve">Whether the systems affected are required to support the school priorities? </w:t>
            </w:r>
          </w:p>
          <w:p w14:paraId="33520945"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pPr>
            <w:r>
              <w:t xml:space="preserve">Whether the area is currently responding to an external incident? </w:t>
            </w:r>
          </w:p>
          <w:p w14:paraId="6D3A74B4"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pPr>
            <w:r>
              <w:t xml:space="preserve">Inform staff that the Business Continuity Plan is being invoked or put staff on standby or invoke agreed manual systems to ensure that the service can continue to operate. </w:t>
            </w:r>
          </w:p>
          <w:p w14:paraId="769C1905"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pPr>
            <w:r>
              <w:t>If the decision is made not to invoke the plan, continue to monitor the situation until such time as normal service is resumed.</w:t>
            </w:r>
          </w:p>
        </w:tc>
      </w:tr>
    </w:tbl>
    <w:p w14:paraId="7DE785B3" w14:textId="77777777" w:rsidR="00AE59B3" w:rsidRDefault="00AE59B3">
      <w:pPr>
        <w:pStyle w:val="TIOSubheadings"/>
      </w:pPr>
    </w:p>
    <w:p w14:paraId="391DD3A2" w14:textId="77777777" w:rsidR="00AE59B3" w:rsidRDefault="00106C04">
      <w:pPr>
        <w:pStyle w:val="TIOSubheadings"/>
      </w:pPr>
      <w:r>
        <w:t>5.0 KEY CONTACTS</w:t>
      </w:r>
    </w:p>
    <w:p w14:paraId="484CB230" w14:textId="77777777" w:rsidR="00AE59B3" w:rsidRDefault="00AE59B3">
      <w:pPr>
        <w:pStyle w:val="TIONormaltext"/>
      </w:pPr>
    </w:p>
    <w:tbl>
      <w:tblPr>
        <w:tblStyle w:val="GridTable6Colorful-Accent11"/>
        <w:tblW w:w="9252" w:type="dxa"/>
        <w:tblLayout w:type="fixed"/>
        <w:tblLook w:val="04A0" w:firstRow="1" w:lastRow="0" w:firstColumn="1" w:lastColumn="0" w:noHBand="0" w:noVBand="1"/>
      </w:tblPr>
      <w:tblGrid>
        <w:gridCol w:w="1704"/>
        <w:gridCol w:w="1772"/>
        <w:gridCol w:w="1373"/>
        <w:gridCol w:w="4403"/>
      </w:tblGrid>
      <w:tr w:rsidR="00AE59B3" w14:paraId="2FBFCDB9" w14:textId="77777777" w:rsidTr="00D955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4" w:type="dxa"/>
            <w:tcBorders>
              <w:bottom w:val="single" w:sz="12" w:space="0" w:color="95B3D7"/>
            </w:tcBorders>
          </w:tcPr>
          <w:p w14:paraId="415CA817" w14:textId="77777777" w:rsidR="00AE59B3" w:rsidRDefault="00106C04">
            <w:pPr>
              <w:pStyle w:val="TIONormaltext"/>
              <w:widowControl w:val="0"/>
              <w:rPr>
                <w:b w:val="0"/>
                <w:bCs/>
              </w:rPr>
            </w:pPr>
            <w:r>
              <w:rPr>
                <w:b w:val="0"/>
                <w:bCs/>
              </w:rPr>
              <w:t>Name</w:t>
            </w:r>
          </w:p>
        </w:tc>
        <w:tc>
          <w:tcPr>
            <w:tcW w:w="1772" w:type="dxa"/>
            <w:tcBorders>
              <w:bottom w:val="single" w:sz="12" w:space="0" w:color="95B3D7"/>
            </w:tcBorders>
          </w:tcPr>
          <w:p w14:paraId="1AA94D3B" w14:textId="77777777" w:rsidR="00AE59B3" w:rsidRDefault="00106C04">
            <w:pPr>
              <w:pStyle w:val="TIONormaltext"/>
              <w:widowControl w:val="0"/>
              <w:cnfStyle w:val="100000000000" w:firstRow="1" w:lastRow="0" w:firstColumn="0" w:lastColumn="0" w:oddVBand="0" w:evenVBand="0" w:oddHBand="0" w:evenHBand="0" w:firstRowFirstColumn="0" w:firstRowLastColumn="0" w:lastRowFirstColumn="0" w:lastRowLastColumn="0"/>
              <w:rPr>
                <w:b w:val="0"/>
                <w:bCs/>
              </w:rPr>
            </w:pPr>
            <w:r>
              <w:rPr>
                <w:b w:val="0"/>
                <w:bCs/>
              </w:rPr>
              <w:t>Job Title / Service</w:t>
            </w:r>
          </w:p>
        </w:tc>
        <w:tc>
          <w:tcPr>
            <w:tcW w:w="1373" w:type="dxa"/>
            <w:tcBorders>
              <w:bottom w:val="single" w:sz="12" w:space="0" w:color="95B3D7"/>
            </w:tcBorders>
          </w:tcPr>
          <w:p w14:paraId="6C047FDC" w14:textId="77777777" w:rsidR="00AE59B3" w:rsidRDefault="00106C04">
            <w:pPr>
              <w:pStyle w:val="TIONormaltext"/>
              <w:widowControl w:val="0"/>
              <w:cnfStyle w:val="100000000000" w:firstRow="1" w:lastRow="0" w:firstColumn="0" w:lastColumn="0" w:oddVBand="0" w:evenVBand="0" w:oddHBand="0" w:evenHBand="0" w:firstRowFirstColumn="0" w:firstRowLastColumn="0" w:lastRowFirstColumn="0" w:lastRowLastColumn="0"/>
              <w:rPr>
                <w:b w:val="0"/>
                <w:bCs/>
              </w:rPr>
            </w:pPr>
            <w:r>
              <w:rPr>
                <w:b w:val="0"/>
                <w:bCs/>
              </w:rPr>
              <w:t>Company</w:t>
            </w:r>
          </w:p>
        </w:tc>
        <w:tc>
          <w:tcPr>
            <w:tcW w:w="4403" w:type="dxa"/>
            <w:tcBorders>
              <w:bottom w:val="single" w:sz="12" w:space="0" w:color="95B3D7"/>
            </w:tcBorders>
          </w:tcPr>
          <w:p w14:paraId="03AA1A4E" w14:textId="77777777" w:rsidR="00AE59B3" w:rsidRDefault="00106C04">
            <w:pPr>
              <w:pStyle w:val="TIONormaltext"/>
              <w:widowControl w:val="0"/>
              <w:cnfStyle w:val="100000000000" w:firstRow="1" w:lastRow="0" w:firstColumn="0" w:lastColumn="0" w:oddVBand="0" w:evenVBand="0" w:oddHBand="0" w:evenHBand="0" w:firstRowFirstColumn="0" w:firstRowLastColumn="0" w:lastRowFirstColumn="0" w:lastRowLastColumn="0"/>
              <w:rPr>
                <w:b w:val="0"/>
                <w:bCs/>
              </w:rPr>
            </w:pPr>
            <w:r>
              <w:rPr>
                <w:b w:val="0"/>
                <w:bCs/>
              </w:rPr>
              <w:t xml:space="preserve">Contact </w:t>
            </w:r>
          </w:p>
        </w:tc>
      </w:tr>
      <w:tr w:rsidR="00AE59B3" w14:paraId="0BABCB4C" w14:textId="77777777" w:rsidTr="00D955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4" w:type="dxa"/>
          </w:tcPr>
          <w:p w14:paraId="6C43EC33" w14:textId="77777777" w:rsidR="00AE59B3" w:rsidRDefault="00106C04">
            <w:pPr>
              <w:pStyle w:val="TIONormaltext"/>
              <w:widowControl w:val="0"/>
              <w:rPr>
                <w:b w:val="0"/>
                <w:bCs/>
              </w:rPr>
            </w:pPr>
            <w:r>
              <w:rPr>
                <w:b w:val="0"/>
                <w:bCs/>
              </w:rPr>
              <w:t>Mike Goodsir</w:t>
            </w:r>
          </w:p>
        </w:tc>
        <w:tc>
          <w:tcPr>
            <w:tcW w:w="1772" w:type="dxa"/>
          </w:tcPr>
          <w:p w14:paraId="04C95100"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t>IT Consultant</w:t>
            </w:r>
          </w:p>
        </w:tc>
        <w:tc>
          <w:tcPr>
            <w:tcW w:w="1373" w:type="dxa"/>
          </w:tcPr>
          <w:p w14:paraId="3A3512D7"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t>Turn IT On!</w:t>
            </w:r>
          </w:p>
          <w:p w14:paraId="21209188"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t>Ltd</w:t>
            </w:r>
          </w:p>
        </w:tc>
        <w:tc>
          <w:tcPr>
            <w:tcW w:w="4403" w:type="dxa"/>
          </w:tcPr>
          <w:p w14:paraId="797BD68F"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t>M: 07943 333612</w:t>
            </w:r>
          </w:p>
          <w:p w14:paraId="1EE32915"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t>mike.goodsir@turniton.co.uk</w:t>
            </w:r>
          </w:p>
        </w:tc>
      </w:tr>
      <w:tr w:rsidR="00AE59B3" w14:paraId="405C83F0" w14:textId="77777777" w:rsidTr="00D9556E">
        <w:tc>
          <w:tcPr>
            <w:cnfStyle w:val="001000000000" w:firstRow="0" w:lastRow="0" w:firstColumn="1" w:lastColumn="0" w:oddVBand="0" w:evenVBand="0" w:oddHBand="0" w:evenHBand="0" w:firstRowFirstColumn="0" w:firstRowLastColumn="0" w:lastRowFirstColumn="0" w:lastRowLastColumn="0"/>
            <w:tcW w:w="1704" w:type="dxa"/>
          </w:tcPr>
          <w:p w14:paraId="58A2CCB8" w14:textId="77777777" w:rsidR="00AE59B3" w:rsidRDefault="00106C04">
            <w:pPr>
              <w:pStyle w:val="TIONormaltext"/>
              <w:widowControl w:val="0"/>
              <w:rPr>
                <w:b w:val="0"/>
                <w:bCs/>
              </w:rPr>
            </w:pPr>
            <w:r>
              <w:rPr>
                <w:b w:val="0"/>
                <w:bCs/>
              </w:rPr>
              <w:t>Turn IT On Helpdesk</w:t>
            </w:r>
          </w:p>
        </w:tc>
        <w:tc>
          <w:tcPr>
            <w:tcW w:w="1772" w:type="dxa"/>
          </w:tcPr>
          <w:p w14:paraId="78948BD4"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pPr>
            <w:r>
              <w:t>Helpdesk Service</w:t>
            </w:r>
          </w:p>
        </w:tc>
        <w:tc>
          <w:tcPr>
            <w:tcW w:w="1373" w:type="dxa"/>
          </w:tcPr>
          <w:p w14:paraId="75C52DD0"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pPr>
            <w:r>
              <w:t>Turn IT On! Ltd</w:t>
            </w:r>
          </w:p>
        </w:tc>
        <w:tc>
          <w:tcPr>
            <w:tcW w:w="4403" w:type="dxa"/>
          </w:tcPr>
          <w:p w14:paraId="287B70B0"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pPr>
            <w:r>
              <w:t>T: 01844 318550</w:t>
            </w:r>
          </w:p>
          <w:p w14:paraId="229EC79D"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pPr>
            <w:r>
              <w:t>support@turniton.co.uk</w:t>
            </w:r>
          </w:p>
        </w:tc>
      </w:tr>
      <w:tr w:rsidR="00AE59B3" w14:paraId="76B6463E" w14:textId="77777777" w:rsidTr="00D955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4" w:type="dxa"/>
          </w:tcPr>
          <w:p w14:paraId="383E66FA" w14:textId="77777777" w:rsidR="00AE59B3" w:rsidRDefault="00106C04">
            <w:pPr>
              <w:pStyle w:val="TIONormaltext"/>
              <w:widowControl w:val="0"/>
              <w:rPr>
                <w:b w:val="0"/>
              </w:rPr>
            </w:pPr>
            <w:r>
              <w:rPr>
                <w:b w:val="0"/>
              </w:rPr>
              <w:t>Nicola Baker</w:t>
            </w:r>
          </w:p>
        </w:tc>
        <w:tc>
          <w:tcPr>
            <w:tcW w:w="1772" w:type="dxa"/>
          </w:tcPr>
          <w:p w14:paraId="4D016806" w14:textId="3D71085B" w:rsidR="00AE59B3" w:rsidRDefault="00D9556E">
            <w:pPr>
              <w:pStyle w:val="TIONormaltext"/>
              <w:widowControl w:val="0"/>
              <w:cnfStyle w:val="000000100000" w:firstRow="0" w:lastRow="0" w:firstColumn="0" w:lastColumn="0" w:oddVBand="0" w:evenVBand="0" w:oddHBand="1" w:evenHBand="0" w:firstRowFirstColumn="0" w:firstRowLastColumn="0" w:lastRowFirstColumn="0" w:lastRowLastColumn="0"/>
            </w:pPr>
            <w:r>
              <w:t>Business Manager</w:t>
            </w:r>
          </w:p>
        </w:tc>
        <w:tc>
          <w:tcPr>
            <w:tcW w:w="1373" w:type="dxa"/>
          </w:tcPr>
          <w:p w14:paraId="4A009AE6" w14:textId="2CED7137" w:rsidR="00AE59B3" w:rsidRDefault="00D9556E">
            <w:pPr>
              <w:pStyle w:val="TIONormaltext"/>
              <w:widowControl w:val="0"/>
              <w:cnfStyle w:val="000000100000" w:firstRow="0" w:lastRow="0" w:firstColumn="0" w:lastColumn="0" w:oddVBand="0" w:evenVBand="0" w:oddHBand="1" w:evenHBand="0" w:firstRowFirstColumn="0" w:firstRowLastColumn="0" w:lastRowFirstColumn="0" w:lastRowLastColumn="0"/>
            </w:pPr>
            <w:r>
              <w:t>Oak HIll</w:t>
            </w:r>
          </w:p>
        </w:tc>
        <w:tc>
          <w:tcPr>
            <w:tcW w:w="4403" w:type="dxa"/>
          </w:tcPr>
          <w:p w14:paraId="144358E7" w14:textId="77777777" w:rsidR="00AE59B3" w:rsidRDefault="00AE59B3">
            <w:pPr>
              <w:pStyle w:val="TIONormaltext"/>
              <w:widowControl w:val="0"/>
              <w:cnfStyle w:val="000000100000" w:firstRow="0" w:lastRow="0" w:firstColumn="0" w:lastColumn="0" w:oddVBand="0" w:evenVBand="0" w:oddHBand="1" w:evenHBand="0" w:firstRowFirstColumn="0" w:firstRowLastColumn="0" w:lastRowFirstColumn="0" w:lastRowLastColumn="0"/>
            </w:pPr>
          </w:p>
        </w:tc>
      </w:tr>
      <w:tr w:rsidR="00AE59B3" w14:paraId="48E31970" w14:textId="77777777" w:rsidTr="00D9556E">
        <w:tc>
          <w:tcPr>
            <w:cnfStyle w:val="001000000000" w:firstRow="0" w:lastRow="0" w:firstColumn="1" w:lastColumn="0" w:oddVBand="0" w:evenVBand="0" w:oddHBand="0" w:evenHBand="0" w:firstRowFirstColumn="0" w:firstRowLastColumn="0" w:lastRowFirstColumn="0" w:lastRowLastColumn="0"/>
            <w:tcW w:w="1704" w:type="dxa"/>
          </w:tcPr>
          <w:p w14:paraId="49B1BECB" w14:textId="77777777" w:rsidR="00AE59B3" w:rsidRDefault="00106C04">
            <w:pPr>
              <w:pStyle w:val="TIONormaltext"/>
              <w:widowControl w:val="0"/>
              <w:rPr>
                <w:b w:val="0"/>
              </w:rPr>
            </w:pPr>
            <w:r>
              <w:rPr>
                <w:b w:val="0"/>
              </w:rPr>
              <w:t>Kevin Grant</w:t>
            </w:r>
          </w:p>
        </w:tc>
        <w:tc>
          <w:tcPr>
            <w:tcW w:w="1772" w:type="dxa"/>
          </w:tcPr>
          <w:p w14:paraId="42F15EC4" w14:textId="0A077B95" w:rsidR="00AE59B3" w:rsidRDefault="00D9556E">
            <w:pPr>
              <w:pStyle w:val="TIONormaltext"/>
              <w:widowControl w:val="0"/>
              <w:cnfStyle w:val="000000000000" w:firstRow="0" w:lastRow="0" w:firstColumn="0" w:lastColumn="0" w:oddVBand="0" w:evenVBand="0" w:oddHBand="0" w:evenHBand="0" w:firstRowFirstColumn="0" w:firstRowLastColumn="0" w:lastRowFirstColumn="0" w:lastRowLastColumn="0"/>
            </w:pPr>
            <w:r>
              <w:t>Head of School</w:t>
            </w:r>
          </w:p>
        </w:tc>
        <w:tc>
          <w:tcPr>
            <w:tcW w:w="1373" w:type="dxa"/>
          </w:tcPr>
          <w:p w14:paraId="40CD6A0F" w14:textId="479531D0" w:rsidR="00AE59B3" w:rsidRDefault="00D9556E">
            <w:pPr>
              <w:pStyle w:val="TIONormaltext"/>
              <w:widowControl w:val="0"/>
              <w:cnfStyle w:val="000000000000" w:firstRow="0" w:lastRow="0" w:firstColumn="0" w:lastColumn="0" w:oddVBand="0" w:evenVBand="0" w:oddHBand="0" w:evenHBand="0" w:firstRowFirstColumn="0" w:firstRowLastColumn="0" w:lastRowFirstColumn="0" w:lastRowLastColumn="0"/>
            </w:pPr>
            <w:r>
              <w:t xml:space="preserve">Oak Hill </w:t>
            </w:r>
          </w:p>
        </w:tc>
        <w:tc>
          <w:tcPr>
            <w:tcW w:w="4403" w:type="dxa"/>
          </w:tcPr>
          <w:p w14:paraId="236A87A9" w14:textId="77777777" w:rsidR="00AE59B3" w:rsidRDefault="00AE59B3">
            <w:pPr>
              <w:pStyle w:val="TIONormaltext"/>
              <w:widowControl w:val="0"/>
              <w:cnfStyle w:val="000000000000" w:firstRow="0" w:lastRow="0" w:firstColumn="0" w:lastColumn="0" w:oddVBand="0" w:evenVBand="0" w:oddHBand="0" w:evenHBand="0" w:firstRowFirstColumn="0" w:firstRowLastColumn="0" w:lastRowFirstColumn="0" w:lastRowLastColumn="0"/>
            </w:pPr>
          </w:p>
        </w:tc>
      </w:tr>
    </w:tbl>
    <w:p w14:paraId="293C095D" w14:textId="77777777" w:rsidR="00AE59B3" w:rsidRDefault="00AE59B3">
      <w:pPr>
        <w:pStyle w:val="TIONormaltext"/>
      </w:pPr>
    </w:p>
    <w:p w14:paraId="7F400E3F" w14:textId="77777777" w:rsidR="00AE59B3" w:rsidRDefault="00AE59B3">
      <w:pPr>
        <w:pStyle w:val="TIONormaltext"/>
      </w:pPr>
    </w:p>
    <w:p w14:paraId="576F8271" w14:textId="77777777" w:rsidR="00AE59B3" w:rsidRDefault="00106C04">
      <w:pPr>
        <w:pStyle w:val="TIOSubheadings"/>
      </w:pPr>
      <w:r>
        <w:t>6.0 SCHOOL PRIORITIES</w:t>
      </w:r>
    </w:p>
    <w:p w14:paraId="6BEC171E" w14:textId="77777777" w:rsidR="00AE59B3" w:rsidRDefault="00AE59B3">
      <w:pPr>
        <w:pStyle w:val="TIONormaltext"/>
      </w:pPr>
    </w:p>
    <w:tbl>
      <w:tblPr>
        <w:tblStyle w:val="GridTable6Colorful-Accent11"/>
        <w:tblW w:w="9016" w:type="dxa"/>
        <w:tblLayout w:type="fixed"/>
        <w:tblLook w:val="04A0" w:firstRow="1" w:lastRow="0" w:firstColumn="1" w:lastColumn="0" w:noHBand="0" w:noVBand="1"/>
      </w:tblPr>
      <w:tblGrid>
        <w:gridCol w:w="1915"/>
        <w:gridCol w:w="7101"/>
      </w:tblGrid>
      <w:tr w:rsidR="00AE59B3" w14:paraId="607400CC" w14:textId="77777777" w:rsidTr="00AE59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Borders>
              <w:bottom w:val="single" w:sz="12" w:space="0" w:color="95B3D7"/>
            </w:tcBorders>
          </w:tcPr>
          <w:p w14:paraId="5B3FD395" w14:textId="77777777" w:rsidR="00AE59B3" w:rsidRDefault="00106C04">
            <w:pPr>
              <w:pStyle w:val="TIONormaltext"/>
              <w:widowControl w:val="0"/>
              <w:rPr>
                <w:b w:val="0"/>
                <w:bCs/>
              </w:rPr>
            </w:pPr>
            <w:r>
              <w:rPr>
                <w:b w:val="0"/>
                <w:bCs/>
              </w:rPr>
              <w:t>Priority</w:t>
            </w:r>
          </w:p>
        </w:tc>
        <w:tc>
          <w:tcPr>
            <w:tcW w:w="7100" w:type="dxa"/>
            <w:tcBorders>
              <w:bottom w:val="single" w:sz="12" w:space="0" w:color="95B3D7"/>
            </w:tcBorders>
          </w:tcPr>
          <w:p w14:paraId="3AA4D45F" w14:textId="77777777" w:rsidR="00AE59B3" w:rsidRDefault="00106C04">
            <w:pPr>
              <w:pStyle w:val="TIONormaltext"/>
              <w:widowControl w:val="0"/>
              <w:cnfStyle w:val="100000000000" w:firstRow="1" w:lastRow="0" w:firstColumn="0" w:lastColumn="0" w:oddVBand="0" w:evenVBand="0" w:oddHBand="0" w:evenHBand="0" w:firstRowFirstColumn="0" w:firstRowLastColumn="0" w:lastRowFirstColumn="0" w:lastRowLastColumn="0"/>
              <w:rPr>
                <w:b w:val="0"/>
                <w:bCs/>
              </w:rPr>
            </w:pPr>
            <w:r>
              <w:rPr>
                <w:b w:val="0"/>
                <w:bCs/>
              </w:rPr>
              <w:t>Function</w:t>
            </w:r>
          </w:p>
        </w:tc>
      </w:tr>
      <w:tr w:rsidR="00AE59B3" w14:paraId="788F3A36" w14:textId="77777777" w:rsidTr="00AE59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5D4F8C77" w14:textId="77777777" w:rsidR="00AE59B3" w:rsidRDefault="00106C04">
            <w:pPr>
              <w:pStyle w:val="TIONormaltext"/>
              <w:widowControl w:val="0"/>
              <w:rPr>
                <w:b w:val="0"/>
                <w:bCs/>
              </w:rPr>
            </w:pPr>
            <w:r>
              <w:rPr>
                <w:b w:val="0"/>
                <w:bCs/>
              </w:rPr>
              <w:t>1</w:t>
            </w:r>
          </w:p>
        </w:tc>
        <w:tc>
          <w:tcPr>
            <w:tcW w:w="7100" w:type="dxa"/>
          </w:tcPr>
          <w:p w14:paraId="4FCCA2D2"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t>Access to the school’s Management Information System</w:t>
            </w:r>
          </w:p>
        </w:tc>
      </w:tr>
      <w:tr w:rsidR="00AE59B3" w14:paraId="62B6861B" w14:textId="77777777" w:rsidTr="00AE59B3">
        <w:trPr>
          <w:trHeight w:val="233"/>
        </w:trPr>
        <w:tc>
          <w:tcPr>
            <w:cnfStyle w:val="001000000000" w:firstRow="0" w:lastRow="0" w:firstColumn="1" w:lastColumn="0" w:oddVBand="0" w:evenVBand="0" w:oddHBand="0" w:evenHBand="0" w:firstRowFirstColumn="0" w:firstRowLastColumn="0" w:lastRowFirstColumn="0" w:lastRowLastColumn="0"/>
            <w:tcW w:w="1915" w:type="dxa"/>
          </w:tcPr>
          <w:p w14:paraId="29B92759" w14:textId="77777777" w:rsidR="00AE59B3" w:rsidRDefault="00106C04">
            <w:pPr>
              <w:pStyle w:val="TIONormaltext"/>
              <w:widowControl w:val="0"/>
              <w:rPr>
                <w:b w:val="0"/>
                <w:bCs/>
              </w:rPr>
            </w:pPr>
            <w:r>
              <w:rPr>
                <w:b w:val="0"/>
                <w:bCs/>
              </w:rPr>
              <w:t>2</w:t>
            </w:r>
          </w:p>
        </w:tc>
        <w:tc>
          <w:tcPr>
            <w:tcW w:w="7100" w:type="dxa"/>
          </w:tcPr>
          <w:p w14:paraId="3F275361"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pPr>
            <w:r>
              <w:t xml:space="preserve">Access to the Internet for Admin </w:t>
            </w:r>
          </w:p>
        </w:tc>
      </w:tr>
      <w:tr w:rsidR="00AE59B3" w14:paraId="6F4CF33E" w14:textId="77777777" w:rsidTr="00AE59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0F4399CC" w14:textId="77777777" w:rsidR="00AE59B3" w:rsidRDefault="00106C04">
            <w:pPr>
              <w:pStyle w:val="TIONormaltext"/>
              <w:widowControl w:val="0"/>
              <w:rPr>
                <w:b w:val="0"/>
                <w:bCs/>
              </w:rPr>
            </w:pPr>
            <w:r>
              <w:rPr>
                <w:b w:val="0"/>
                <w:bCs/>
              </w:rPr>
              <w:t>3</w:t>
            </w:r>
          </w:p>
        </w:tc>
        <w:tc>
          <w:tcPr>
            <w:tcW w:w="7100" w:type="dxa"/>
          </w:tcPr>
          <w:p w14:paraId="2F6FCE60"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t>Registration System</w:t>
            </w:r>
          </w:p>
        </w:tc>
      </w:tr>
      <w:tr w:rsidR="00AE59B3" w14:paraId="50F4BBD4" w14:textId="77777777" w:rsidTr="00AE59B3">
        <w:trPr>
          <w:trHeight w:val="331"/>
        </w:trPr>
        <w:tc>
          <w:tcPr>
            <w:cnfStyle w:val="001000000000" w:firstRow="0" w:lastRow="0" w:firstColumn="1" w:lastColumn="0" w:oddVBand="0" w:evenVBand="0" w:oddHBand="0" w:evenHBand="0" w:firstRowFirstColumn="0" w:firstRowLastColumn="0" w:lastRowFirstColumn="0" w:lastRowLastColumn="0"/>
            <w:tcW w:w="1915" w:type="dxa"/>
          </w:tcPr>
          <w:p w14:paraId="761C7E77" w14:textId="77777777" w:rsidR="00AE59B3" w:rsidRDefault="00106C04">
            <w:pPr>
              <w:pStyle w:val="TIONormaltext"/>
              <w:widowControl w:val="0"/>
              <w:rPr>
                <w:b w:val="0"/>
                <w:bCs/>
              </w:rPr>
            </w:pPr>
            <w:r>
              <w:rPr>
                <w:b w:val="0"/>
                <w:bCs/>
              </w:rPr>
              <w:t>4</w:t>
            </w:r>
          </w:p>
        </w:tc>
        <w:tc>
          <w:tcPr>
            <w:tcW w:w="7100" w:type="dxa"/>
          </w:tcPr>
          <w:p w14:paraId="3E2C9FA1"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pPr>
            <w:r>
              <w:t>Email for Admin/Teaching Staff</w:t>
            </w:r>
          </w:p>
        </w:tc>
      </w:tr>
      <w:tr w:rsidR="00AE59B3" w14:paraId="59244A2F" w14:textId="77777777" w:rsidTr="00AE59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57D693C6" w14:textId="77777777" w:rsidR="00AE59B3" w:rsidRDefault="00106C04">
            <w:pPr>
              <w:pStyle w:val="TIONormaltext"/>
              <w:widowControl w:val="0"/>
              <w:rPr>
                <w:b w:val="0"/>
                <w:bCs/>
              </w:rPr>
            </w:pPr>
            <w:r>
              <w:rPr>
                <w:b w:val="0"/>
                <w:bCs/>
              </w:rPr>
              <w:t>5</w:t>
            </w:r>
          </w:p>
        </w:tc>
        <w:tc>
          <w:tcPr>
            <w:tcW w:w="7100" w:type="dxa"/>
          </w:tcPr>
          <w:p w14:paraId="5DEFF203"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t>Focal Point/Dimensions/HCSS/Access</w:t>
            </w:r>
          </w:p>
        </w:tc>
      </w:tr>
      <w:tr w:rsidR="00AE59B3" w14:paraId="1C92C25D" w14:textId="77777777" w:rsidTr="00AE59B3">
        <w:tc>
          <w:tcPr>
            <w:cnfStyle w:val="001000000000" w:firstRow="0" w:lastRow="0" w:firstColumn="1" w:lastColumn="0" w:oddVBand="0" w:evenVBand="0" w:oddHBand="0" w:evenHBand="0" w:firstRowFirstColumn="0" w:firstRowLastColumn="0" w:lastRowFirstColumn="0" w:lastRowLastColumn="0"/>
            <w:tcW w:w="1915" w:type="dxa"/>
          </w:tcPr>
          <w:p w14:paraId="603ED8E5" w14:textId="77777777" w:rsidR="00AE59B3" w:rsidRDefault="00106C04">
            <w:pPr>
              <w:pStyle w:val="TIONormaltext"/>
              <w:widowControl w:val="0"/>
              <w:rPr>
                <w:b w:val="0"/>
                <w:bCs/>
              </w:rPr>
            </w:pPr>
            <w:r>
              <w:rPr>
                <w:b w:val="0"/>
                <w:bCs/>
              </w:rPr>
              <w:t>6</w:t>
            </w:r>
          </w:p>
        </w:tc>
        <w:tc>
          <w:tcPr>
            <w:tcW w:w="7100" w:type="dxa"/>
          </w:tcPr>
          <w:p w14:paraId="6613B1A4"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pPr>
            <w:r>
              <w:t>Access to stored data, i.e. Admin drive, Staff drive</w:t>
            </w:r>
          </w:p>
        </w:tc>
      </w:tr>
      <w:tr w:rsidR="00AE59B3" w14:paraId="0E78AD30" w14:textId="77777777" w:rsidTr="00AE59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45371ED6" w14:textId="77777777" w:rsidR="00AE59B3" w:rsidRDefault="00106C04">
            <w:pPr>
              <w:pStyle w:val="TIONormaltext"/>
              <w:widowControl w:val="0"/>
              <w:rPr>
                <w:b w:val="0"/>
                <w:bCs/>
              </w:rPr>
            </w:pPr>
            <w:r>
              <w:rPr>
                <w:b w:val="0"/>
                <w:bCs/>
              </w:rPr>
              <w:t>7</w:t>
            </w:r>
          </w:p>
        </w:tc>
        <w:tc>
          <w:tcPr>
            <w:tcW w:w="7100" w:type="dxa"/>
          </w:tcPr>
          <w:p w14:paraId="6EA6C24B" w14:textId="77777777" w:rsidR="00AE59B3" w:rsidRDefault="00106C04">
            <w:pPr>
              <w:pStyle w:val="TIONormaltext"/>
              <w:widowControl w:val="0"/>
              <w:cnfStyle w:val="000000100000" w:firstRow="0" w:lastRow="0" w:firstColumn="0" w:lastColumn="0" w:oddVBand="0" w:evenVBand="0" w:oddHBand="1" w:evenHBand="0" w:firstRowFirstColumn="0" w:firstRowLastColumn="0" w:lastRowFirstColumn="0" w:lastRowLastColumn="0"/>
            </w:pPr>
            <w:r>
              <w:t>Access to the Internet Curriculum teaching staff</w:t>
            </w:r>
          </w:p>
        </w:tc>
      </w:tr>
      <w:tr w:rsidR="00AE59B3" w14:paraId="1E5990DA" w14:textId="77777777" w:rsidTr="00AE59B3">
        <w:tc>
          <w:tcPr>
            <w:cnfStyle w:val="001000000000" w:firstRow="0" w:lastRow="0" w:firstColumn="1" w:lastColumn="0" w:oddVBand="0" w:evenVBand="0" w:oddHBand="0" w:evenHBand="0" w:firstRowFirstColumn="0" w:firstRowLastColumn="0" w:lastRowFirstColumn="0" w:lastRowLastColumn="0"/>
            <w:tcW w:w="1915" w:type="dxa"/>
          </w:tcPr>
          <w:p w14:paraId="4698BA51" w14:textId="77777777" w:rsidR="00AE59B3" w:rsidRDefault="00106C04">
            <w:pPr>
              <w:pStyle w:val="TIONormaltext"/>
              <w:widowControl w:val="0"/>
              <w:rPr>
                <w:b w:val="0"/>
                <w:bCs/>
              </w:rPr>
            </w:pPr>
            <w:r>
              <w:rPr>
                <w:b w:val="0"/>
                <w:bCs/>
              </w:rPr>
              <w:t>8</w:t>
            </w:r>
          </w:p>
        </w:tc>
        <w:tc>
          <w:tcPr>
            <w:tcW w:w="7100" w:type="dxa"/>
          </w:tcPr>
          <w:p w14:paraId="6C3091E3" w14:textId="77777777" w:rsidR="00AE59B3" w:rsidRDefault="00106C04">
            <w:pPr>
              <w:pStyle w:val="TIONormaltext"/>
              <w:widowControl w:val="0"/>
              <w:cnfStyle w:val="000000000000" w:firstRow="0" w:lastRow="0" w:firstColumn="0" w:lastColumn="0" w:oddVBand="0" w:evenVBand="0" w:oddHBand="0" w:evenHBand="0" w:firstRowFirstColumn="0" w:firstRowLastColumn="0" w:lastRowFirstColumn="0" w:lastRowLastColumn="0"/>
            </w:pPr>
            <w:r>
              <w:t>Other network resources i.e. printing</w:t>
            </w:r>
          </w:p>
        </w:tc>
      </w:tr>
    </w:tbl>
    <w:p w14:paraId="6D16B783" w14:textId="77777777" w:rsidR="00AE59B3" w:rsidRDefault="00AE59B3">
      <w:pPr>
        <w:pStyle w:val="TIONormaltext"/>
      </w:pPr>
    </w:p>
    <w:p w14:paraId="79EE1444" w14:textId="77777777" w:rsidR="00AE59B3" w:rsidRDefault="00AE59B3">
      <w:pPr>
        <w:pStyle w:val="TIONormaltext"/>
      </w:pPr>
    </w:p>
    <w:p w14:paraId="3D8C7834" w14:textId="77777777" w:rsidR="00AE59B3" w:rsidRDefault="00AE59B3">
      <w:pPr>
        <w:pStyle w:val="TIONormaltext"/>
      </w:pPr>
    </w:p>
    <w:p w14:paraId="50EC3456" w14:textId="77777777" w:rsidR="00AE59B3" w:rsidRDefault="00106C04">
      <w:pPr>
        <w:pStyle w:val="TIOSubheadings"/>
      </w:pPr>
      <w:r>
        <w:t>7.0 PROCEDURES</w:t>
      </w:r>
      <w:r>
        <w:br/>
      </w:r>
    </w:p>
    <w:p w14:paraId="10A0B218" w14:textId="77777777" w:rsidR="00AE59B3" w:rsidRDefault="00106C04">
      <w:pPr>
        <w:pStyle w:val="TIOSubheadings"/>
        <w:ind w:left="720"/>
      </w:pPr>
      <w:r>
        <w:t xml:space="preserve">7.1 Network Infrastructure Recovery </w:t>
      </w:r>
    </w:p>
    <w:p w14:paraId="7FDCF6F1" w14:textId="77777777" w:rsidR="00AE59B3" w:rsidRDefault="00AE59B3">
      <w:pPr>
        <w:pStyle w:val="TIONormaltext"/>
      </w:pPr>
    </w:p>
    <w:p w14:paraId="5AFA6C8B" w14:textId="77777777" w:rsidR="00AE59B3" w:rsidRDefault="00106C04">
      <w:pPr>
        <w:pStyle w:val="TIONormaltext"/>
      </w:pPr>
      <w:r>
        <w:t>The following procedure should be carried out to initiate Network Infrastructure Recovery:</w:t>
      </w:r>
    </w:p>
    <w:p w14:paraId="5422E70A" w14:textId="77777777" w:rsidR="00AE59B3" w:rsidRDefault="00106C04">
      <w:pPr>
        <w:pStyle w:val="TIONormaltext"/>
      </w:pPr>
      <w:r>
        <w:t>In the event of an identified network infrastructure failure, the school should call the Turn IT On Helpdesk as soon as possible.</w:t>
      </w:r>
    </w:p>
    <w:p w14:paraId="5A063C9A" w14:textId="77777777" w:rsidR="00AE59B3" w:rsidRDefault="00AE59B3">
      <w:pPr>
        <w:pStyle w:val="TIONormaltext"/>
      </w:pPr>
    </w:p>
    <w:p w14:paraId="3C4FD535" w14:textId="77777777" w:rsidR="00AE59B3" w:rsidRDefault="00106C04">
      <w:pPr>
        <w:pStyle w:val="TIONormaltext"/>
      </w:pPr>
      <w:r>
        <w:rPr>
          <w:noProof/>
          <w:lang w:eastAsia="en-GB"/>
        </w:rPr>
        <w:drawing>
          <wp:anchor distT="0" distB="0" distL="114300" distR="114300" simplePos="0" relativeHeight="51" behindDoc="0" locked="0" layoutInCell="0" allowOverlap="1" wp14:anchorId="581FC6A4" wp14:editId="56146DD9">
            <wp:simplePos x="0" y="0"/>
            <wp:positionH relativeFrom="column">
              <wp:posOffset>860425</wp:posOffset>
            </wp:positionH>
            <wp:positionV relativeFrom="paragraph">
              <wp:posOffset>2540</wp:posOffset>
            </wp:positionV>
            <wp:extent cx="3992880" cy="6044565"/>
            <wp:effectExtent l="0" t="0" r="0" b="0"/>
            <wp:wrapTight wrapText="bothSides">
              <wp:wrapPolygon edited="0">
                <wp:start x="9507" y="211"/>
                <wp:lineTo x="9507" y="2792"/>
                <wp:lineTo x="11261" y="3612"/>
                <wp:lineTo x="11769" y="3612"/>
                <wp:lineTo x="11769" y="5858"/>
                <wp:lineTo x="14029" y="6890"/>
                <wp:lineTo x="11861" y="7163"/>
                <wp:lineTo x="11537" y="7285"/>
                <wp:lineTo x="11537" y="7983"/>
                <wp:lineTo x="9276" y="8378"/>
                <wp:lineTo x="8860" y="8499"/>
                <wp:lineTo x="8860" y="9045"/>
                <wp:lineTo x="691" y="9137"/>
                <wp:lineTo x="230" y="9198"/>
                <wp:lineTo x="230" y="11717"/>
                <wp:lineTo x="6922" y="12324"/>
                <wp:lineTo x="11537" y="12324"/>
                <wp:lineTo x="11769" y="13569"/>
                <wp:lineTo x="15184" y="14450"/>
                <wp:lineTo x="15876" y="14450"/>
                <wp:lineTo x="12276" y="14722"/>
                <wp:lineTo x="11769" y="14875"/>
                <wp:lineTo x="11769" y="17303"/>
                <wp:lineTo x="13430" y="17728"/>
                <wp:lineTo x="15876" y="17728"/>
                <wp:lineTo x="11769" y="18456"/>
                <wp:lineTo x="11769" y="21037"/>
                <wp:lineTo x="20537" y="21037"/>
                <wp:lineTo x="20722" y="18548"/>
                <wp:lineTo x="19938" y="18335"/>
                <wp:lineTo x="16430" y="17728"/>
                <wp:lineTo x="18968" y="17728"/>
                <wp:lineTo x="20629" y="17303"/>
                <wp:lineTo x="20722" y="14935"/>
                <wp:lineTo x="20215" y="14814"/>
                <wp:lineTo x="16430" y="14450"/>
                <wp:lineTo x="17122" y="14450"/>
                <wp:lineTo x="20537" y="13569"/>
                <wp:lineTo x="20629" y="11171"/>
                <wp:lineTo x="16199" y="10139"/>
                <wp:lineTo x="18876" y="10139"/>
                <wp:lineTo x="20537" y="9744"/>
                <wp:lineTo x="20537" y="7497"/>
                <wp:lineTo x="20122" y="7163"/>
                <wp:lineTo x="18784" y="6890"/>
                <wp:lineTo x="19522" y="6890"/>
                <wp:lineTo x="21138" y="6131"/>
                <wp:lineTo x="21276" y="3885"/>
                <wp:lineTo x="20861" y="3703"/>
                <wp:lineTo x="19292" y="3612"/>
                <wp:lineTo x="21045" y="2732"/>
                <wp:lineTo x="21045" y="211"/>
                <wp:lineTo x="9507" y="211"/>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3992880" cy="6044565"/>
                    </a:xfrm>
                    <a:prstGeom prst="rect">
                      <a:avLst/>
                    </a:prstGeom>
                  </pic:spPr>
                </pic:pic>
              </a:graphicData>
            </a:graphic>
          </wp:anchor>
        </w:drawing>
      </w:r>
    </w:p>
    <w:p w14:paraId="5DB3365B" w14:textId="77777777" w:rsidR="00AE59B3" w:rsidRDefault="00AE59B3">
      <w:pPr>
        <w:pStyle w:val="TIONormaltext"/>
      </w:pPr>
    </w:p>
    <w:p w14:paraId="3F3934AC" w14:textId="77777777" w:rsidR="00AE59B3" w:rsidRDefault="00AE59B3">
      <w:pPr>
        <w:pStyle w:val="TIONormaltext"/>
      </w:pPr>
    </w:p>
    <w:p w14:paraId="10A68EBE" w14:textId="77777777" w:rsidR="00AE59B3" w:rsidRDefault="00AE59B3">
      <w:pPr>
        <w:pStyle w:val="TIONormaltext"/>
      </w:pPr>
    </w:p>
    <w:p w14:paraId="60BEC3D9" w14:textId="77777777" w:rsidR="00AE59B3" w:rsidRDefault="00AE59B3">
      <w:pPr>
        <w:pStyle w:val="TIONormaltext"/>
      </w:pPr>
    </w:p>
    <w:p w14:paraId="116C37D9" w14:textId="77777777" w:rsidR="00AE59B3" w:rsidRDefault="00AE59B3">
      <w:pPr>
        <w:pStyle w:val="TIONormaltext"/>
      </w:pPr>
    </w:p>
    <w:p w14:paraId="7FA73567" w14:textId="77777777" w:rsidR="00AE59B3" w:rsidRDefault="00AE59B3">
      <w:pPr>
        <w:pStyle w:val="TIONormaltext"/>
      </w:pPr>
    </w:p>
    <w:p w14:paraId="4CB8ABC0" w14:textId="77777777" w:rsidR="00AE59B3" w:rsidRDefault="00AE59B3">
      <w:pPr>
        <w:pStyle w:val="TIONormaltext"/>
      </w:pPr>
    </w:p>
    <w:p w14:paraId="63A1BDFD" w14:textId="77777777" w:rsidR="00AE59B3" w:rsidRDefault="00AE59B3">
      <w:pPr>
        <w:pStyle w:val="TIONormaltext"/>
      </w:pPr>
    </w:p>
    <w:p w14:paraId="4F027990" w14:textId="77777777" w:rsidR="00AE59B3" w:rsidRDefault="00AE59B3">
      <w:pPr>
        <w:pStyle w:val="TIONormaltext"/>
      </w:pPr>
    </w:p>
    <w:p w14:paraId="2CFE5D4F" w14:textId="77777777" w:rsidR="00AE59B3" w:rsidRDefault="00AE59B3">
      <w:pPr>
        <w:pStyle w:val="TIONormaltext"/>
      </w:pPr>
    </w:p>
    <w:p w14:paraId="354E6AEE" w14:textId="77777777" w:rsidR="00AE59B3" w:rsidRDefault="00AE59B3">
      <w:pPr>
        <w:pStyle w:val="TIONormaltext"/>
      </w:pPr>
    </w:p>
    <w:p w14:paraId="1C68EE07" w14:textId="77777777" w:rsidR="00AE59B3" w:rsidRDefault="00AE59B3">
      <w:pPr>
        <w:pStyle w:val="TIONormaltext"/>
      </w:pPr>
    </w:p>
    <w:p w14:paraId="0080338D" w14:textId="77777777" w:rsidR="00AE59B3" w:rsidRDefault="00AE59B3">
      <w:pPr>
        <w:pStyle w:val="TIONormaltext"/>
      </w:pPr>
    </w:p>
    <w:p w14:paraId="514653C1" w14:textId="77777777" w:rsidR="00AE59B3" w:rsidRDefault="00AE59B3">
      <w:pPr>
        <w:pStyle w:val="TIONormaltext"/>
      </w:pPr>
    </w:p>
    <w:p w14:paraId="12080169" w14:textId="77777777" w:rsidR="00AE59B3" w:rsidRDefault="00AE59B3">
      <w:pPr>
        <w:pStyle w:val="TIONormaltext"/>
      </w:pPr>
    </w:p>
    <w:p w14:paraId="582AE678" w14:textId="77777777" w:rsidR="00AE59B3" w:rsidRDefault="00AE59B3">
      <w:pPr>
        <w:pStyle w:val="TIONormaltext"/>
      </w:pPr>
    </w:p>
    <w:p w14:paraId="00D874D2" w14:textId="77777777" w:rsidR="00AE59B3" w:rsidRDefault="00AE59B3">
      <w:pPr>
        <w:pStyle w:val="TIONormaltext"/>
      </w:pPr>
    </w:p>
    <w:p w14:paraId="0B064CFF" w14:textId="77777777" w:rsidR="00AE59B3" w:rsidRDefault="00AE59B3">
      <w:pPr>
        <w:pStyle w:val="TIONormaltext"/>
      </w:pPr>
    </w:p>
    <w:p w14:paraId="0BC488AA" w14:textId="77777777" w:rsidR="00AE59B3" w:rsidRDefault="00AE59B3">
      <w:pPr>
        <w:pStyle w:val="TIONormaltext"/>
      </w:pPr>
    </w:p>
    <w:p w14:paraId="0DBB9F51" w14:textId="77777777" w:rsidR="00AE59B3" w:rsidRDefault="00AE59B3">
      <w:pPr>
        <w:pStyle w:val="TIONormaltext"/>
      </w:pPr>
    </w:p>
    <w:p w14:paraId="71DB8F12" w14:textId="77777777" w:rsidR="00AE59B3" w:rsidRDefault="00AE59B3">
      <w:pPr>
        <w:pStyle w:val="TIONormaltext"/>
      </w:pPr>
    </w:p>
    <w:p w14:paraId="0F0CA748" w14:textId="77777777" w:rsidR="00AE59B3" w:rsidRDefault="00AE59B3">
      <w:pPr>
        <w:pStyle w:val="TIONormaltext"/>
      </w:pPr>
    </w:p>
    <w:p w14:paraId="737A2914" w14:textId="77777777" w:rsidR="00AE59B3" w:rsidRDefault="00AE59B3">
      <w:pPr>
        <w:pStyle w:val="TIONormaltext"/>
      </w:pPr>
    </w:p>
    <w:p w14:paraId="3086DFC0" w14:textId="77777777" w:rsidR="00AE59B3" w:rsidRDefault="00AE59B3">
      <w:pPr>
        <w:pStyle w:val="TIONormaltext"/>
      </w:pPr>
    </w:p>
    <w:p w14:paraId="4142896A" w14:textId="77777777" w:rsidR="00AE59B3" w:rsidRDefault="00AE59B3">
      <w:pPr>
        <w:pStyle w:val="TIONormaltext"/>
      </w:pPr>
    </w:p>
    <w:p w14:paraId="309E77FB" w14:textId="77777777" w:rsidR="00AE59B3" w:rsidRDefault="00AE59B3">
      <w:pPr>
        <w:pStyle w:val="TIONormaltext"/>
      </w:pPr>
    </w:p>
    <w:p w14:paraId="4A6DB52B" w14:textId="77777777" w:rsidR="00AE59B3" w:rsidRDefault="00AE59B3">
      <w:pPr>
        <w:pStyle w:val="TIONormaltext"/>
      </w:pPr>
    </w:p>
    <w:p w14:paraId="6DCC1C6B" w14:textId="77777777" w:rsidR="00AE59B3" w:rsidRDefault="00AE59B3">
      <w:pPr>
        <w:pStyle w:val="TIONormaltext"/>
      </w:pPr>
    </w:p>
    <w:p w14:paraId="4A6B20FE" w14:textId="77777777" w:rsidR="00AE59B3" w:rsidRDefault="00AE59B3">
      <w:pPr>
        <w:pStyle w:val="TIONormaltext"/>
      </w:pPr>
    </w:p>
    <w:p w14:paraId="0ADD8E50" w14:textId="77777777" w:rsidR="00AE59B3" w:rsidRDefault="00AE59B3">
      <w:pPr>
        <w:pStyle w:val="TIONormaltext"/>
      </w:pPr>
    </w:p>
    <w:p w14:paraId="70A944F6" w14:textId="77777777" w:rsidR="00AE59B3" w:rsidRDefault="00AE59B3">
      <w:pPr>
        <w:pStyle w:val="TIONormaltext"/>
      </w:pPr>
    </w:p>
    <w:p w14:paraId="28C79086" w14:textId="77777777" w:rsidR="00AE59B3" w:rsidRDefault="00AE59B3">
      <w:pPr>
        <w:pStyle w:val="TIONormaltext"/>
      </w:pPr>
    </w:p>
    <w:p w14:paraId="0B00219A" w14:textId="77777777" w:rsidR="00AE59B3" w:rsidRDefault="00AE59B3">
      <w:pPr>
        <w:pStyle w:val="TIONormaltext"/>
      </w:pPr>
    </w:p>
    <w:p w14:paraId="1F15B7E9" w14:textId="77777777" w:rsidR="00AE59B3" w:rsidRDefault="00AE59B3">
      <w:pPr>
        <w:pStyle w:val="TIONormaltext"/>
      </w:pPr>
    </w:p>
    <w:p w14:paraId="1F3D2A82" w14:textId="77777777" w:rsidR="00AE59B3" w:rsidRDefault="00AE59B3">
      <w:pPr>
        <w:pStyle w:val="TIONormaltext"/>
      </w:pPr>
    </w:p>
    <w:p w14:paraId="08946DEF" w14:textId="77777777" w:rsidR="00AE59B3" w:rsidRDefault="00AE59B3">
      <w:pPr>
        <w:pStyle w:val="TIONormaltext"/>
      </w:pPr>
    </w:p>
    <w:p w14:paraId="414A1FD9" w14:textId="77777777" w:rsidR="00AE59B3" w:rsidRDefault="00AE59B3">
      <w:pPr>
        <w:pStyle w:val="TIONormaltext"/>
      </w:pPr>
    </w:p>
    <w:p w14:paraId="53B4A03F" w14:textId="77777777" w:rsidR="00AE59B3" w:rsidRDefault="00AE59B3">
      <w:pPr>
        <w:pStyle w:val="TIONormaltext"/>
      </w:pPr>
    </w:p>
    <w:p w14:paraId="5374779D" w14:textId="77777777" w:rsidR="00AE59B3" w:rsidRDefault="00AE59B3">
      <w:pPr>
        <w:pStyle w:val="TIONormaltext"/>
      </w:pPr>
    </w:p>
    <w:p w14:paraId="361D9D00" w14:textId="77777777" w:rsidR="00AE59B3" w:rsidRDefault="00AE59B3">
      <w:pPr>
        <w:pStyle w:val="TIONormaltext"/>
      </w:pPr>
    </w:p>
    <w:p w14:paraId="291CD01C" w14:textId="77777777" w:rsidR="00AE59B3" w:rsidRDefault="00AE59B3">
      <w:pPr>
        <w:pStyle w:val="TIONormaltext"/>
      </w:pPr>
    </w:p>
    <w:p w14:paraId="5168841C" w14:textId="77777777" w:rsidR="00AE59B3" w:rsidRDefault="00AE59B3">
      <w:pPr>
        <w:pStyle w:val="TIONormaltext"/>
      </w:pPr>
    </w:p>
    <w:p w14:paraId="31A0FA05" w14:textId="77777777" w:rsidR="00AE59B3" w:rsidRDefault="00AE59B3">
      <w:pPr>
        <w:pStyle w:val="TIONormaltext"/>
      </w:pPr>
    </w:p>
    <w:p w14:paraId="07A44F1D" w14:textId="77777777" w:rsidR="00AE59B3" w:rsidRDefault="00106C04">
      <w:pPr>
        <w:pStyle w:val="TIOSubheadings"/>
        <w:ind w:left="720"/>
      </w:pPr>
      <w:r>
        <w:t>7.2 POWER LOSS</w:t>
      </w:r>
    </w:p>
    <w:p w14:paraId="457BAEFA" w14:textId="77777777" w:rsidR="00AE59B3" w:rsidRDefault="00106C04">
      <w:pPr>
        <w:pStyle w:val="TIONormaltext"/>
      </w:pPr>
      <w:r>
        <w:rPr>
          <w:noProof/>
          <w:lang w:eastAsia="en-GB"/>
        </w:rPr>
        <w:drawing>
          <wp:anchor distT="0" distB="0" distL="114300" distR="114300" simplePos="0" relativeHeight="52" behindDoc="0" locked="0" layoutInCell="0" allowOverlap="1" wp14:anchorId="68C709BA" wp14:editId="36CD13FD">
            <wp:simplePos x="0" y="0"/>
            <wp:positionH relativeFrom="column">
              <wp:posOffset>539750</wp:posOffset>
            </wp:positionH>
            <wp:positionV relativeFrom="paragraph">
              <wp:posOffset>8890</wp:posOffset>
            </wp:positionV>
            <wp:extent cx="4646930" cy="7825740"/>
            <wp:effectExtent l="0" t="0" r="0" b="0"/>
            <wp:wrapTight wrapText="bothSides">
              <wp:wrapPolygon edited="0">
                <wp:start x="-38" y="0"/>
                <wp:lineTo x="-38" y="21471"/>
                <wp:lineTo x="21445" y="21471"/>
                <wp:lineTo x="21445" y="0"/>
                <wp:lineTo x="-38" y="0"/>
              </wp:wrapPolygon>
            </wp:wrapTight>
            <wp:docPr id="3" name="Picture 8" descr="C:\Users\Andy\AppData\Local\Microsoft\Windows\INetCache\Content.Word\NetworkRecovProc-PowerLos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descr="C:\Users\Andy\AppData\Local\Microsoft\Windows\INetCache\Content.Word\NetworkRecovProc-PowerLoss (2).png"/>
                    <pic:cNvPicPr>
                      <a:picLocks noChangeAspect="1" noChangeArrowheads="1"/>
                    </pic:cNvPicPr>
                  </pic:nvPicPr>
                  <pic:blipFill>
                    <a:blip r:embed="rId12"/>
                    <a:stretch>
                      <a:fillRect/>
                    </a:stretch>
                  </pic:blipFill>
                  <pic:spPr bwMode="auto">
                    <a:xfrm>
                      <a:off x="0" y="0"/>
                      <a:ext cx="4646930" cy="7825740"/>
                    </a:xfrm>
                    <a:prstGeom prst="rect">
                      <a:avLst/>
                    </a:prstGeom>
                  </pic:spPr>
                </pic:pic>
              </a:graphicData>
            </a:graphic>
          </wp:anchor>
        </w:drawing>
      </w:r>
    </w:p>
    <w:p w14:paraId="34F48370" w14:textId="77777777" w:rsidR="00AE59B3" w:rsidRDefault="00AE59B3">
      <w:pPr>
        <w:pStyle w:val="TIONormaltext"/>
      </w:pPr>
    </w:p>
    <w:p w14:paraId="236338A1" w14:textId="77777777" w:rsidR="00AE59B3" w:rsidRDefault="00AE59B3">
      <w:pPr>
        <w:pStyle w:val="TIONormaltext"/>
      </w:pPr>
    </w:p>
    <w:p w14:paraId="30804345" w14:textId="77777777" w:rsidR="00AE59B3" w:rsidRDefault="00AE59B3">
      <w:pPr>
        <w:pStyle w:val="TIONormaltext"/>
      </w:pPr>
    </w:p>
    <w:p w14:paraId="43A16C2F" w14:textId="77777777" w:rsidR="00AE59B3" w:rsidRDefault="00AE59B3">
      <w:pPr>
        <w:pStyle w:val="TIONormaltext"/>
      </w:pPr>
    </w:p>
    <w:p w14:paraId="22C010CE" w14:textId="77777777" w:rsidR="00AE59B3" w:rsidRDefault="00AE59B3">
      <w:pPr>
        <w:pStyle w:val="TIONormaltext"/>
      </w:pPr>
    </w:p>
    <w:p w14:paraId="3D517E7C" w14:textId="77777777" w:rsidR="00AE59B3" w:rsidRDefault="00AE59B3">
      <w:pPr>
        <w:pStyle w:val="TIONormaltext"/>
      </w:pPr>
    </w:p>
    <w:p w14:paraId="7A6E381B" w14:textId="77777777" w:rsidR="00AE59B3" w:rsidRDefault="00AE59B3">
      <w:pPr>
        <w:pStyle w:val="TIONormaltext"/>
      </w:pPr>
    </w:p>
    <w:p w14:paraId="716B5493" w14:textId="77777777" w:rsidR="00AE59B3" w:rsidRDefault="00AE59B3">
      <w:pPr>
        <w:pStyle w:val="TIONormaltext"/>
      </w:pPr>
    </w:p>
    <w:p w14:paraId="3D98737A" w14:textId="77777777" w:rsidR="00AE59B3" w:rsidRDefault="00AE59B3">
      <w:pPr>
        <w:pStyle w:val="TIONormaltext"/>
      </w:pPr>
    </w:p>
    <w:p w14:paraId="1C92F4B3" w14:textId="77777777" w:rsidR="00AE59B3" w:rsidRDefault="00AE59B3">
      <w:pPr>
        <w:pStyle w:val="TIONormaltext"/>
      </w:pPr>
    </w:p>
    <w:p w14:paraId="4CC247A6" w14:textId="77777777" w:rsidR="00AE59B3" w:rsidRDefault="00AE59B3">
      <w:pPr>
        <w:pStyle w:val="TIONormaltext"/>
      </w:pPr>
    </w:p>
    <w:p w14:paraId="5443963A" w14:textId="77777777" w:rsidR="00AE59B3" w:rsidRDefault="00AE59B3">
      <w:pPr>
        <w:pStyle w:val="TIONormaltext"/>
      </w:pPr>
    </w:p>
    <w:p w14:paraId="3FE710A1" w14:textId="77777777" w:rsidR="00AE59B3" w:rsidRDefault="00AE59B3">
      <w:pPr>
        <w:pStyle w:val="TIONormaltext"/>
      </w:pPr>
    </w:p>
    <w:p w14:paraId="1E75B700" w14:textId="77777777" w:rsidR="00AE59B3" w:rsidRDefault="00AE59B3">
      <w:pPr>
        <w:pStyle w:val="TIONormaltext"/>
      </w:pPr>
    </w:p>
    <w:p w14:paraId="24FA2B8E" w14:textId="77777777" w:rsidR="00AE59B3" w:rsidRDefault="00AE59B3">
      <w:pPr>
        <w:pStyle w:val="TIONormaltext"/>
      </w:pPr>
    </w:p>
    <w:p w14:paraId="2C65B50A" w14:textId="77777777" w:rsidR="00AE59B3" w:rsidRDefault="00AE59B3">
      <w:pPr>
        <w:pStyle w:val="TIONormaltext"/>
      </w:pPr>
    </w:p>
    <w:p w14:paraId="54DEFAED" w14:textId="77777777" w:rsidR="00AE59B3" w:rsidRDefault="00AE59B3">
      <w:pPr>
        <w:pStyle w:val="TIONormaltext"/>
      </w:pPr>
    </w:p>
    <w:p w14:paraId="094D3C14" w14:textId="77777777" w:rsidR="00AE59B3" w:rsidRDefault="00AE59B3">
      <w:pPr>
        <w:pStyle w:val="TIONormaltext"/>
      </w:pPr>
    </w:p>
    <w:p w14:paraId="730686E8" w14:textId="77777777" w:rsidR="00AE59B3" w:rsidRDefault="00AE59B3">
      <w:pPr>
        <w:pStyle w:val="TIONormaltext"/>
      </w:pPr>
    </w:p>
    <w:p w14:paraId="5C726299" w14:textId="77777777" w:rsidR="00AE59B3" w:rsidRDefault="00AE59B3">
      <w:pPr>
        <w:pStyle w:val="TIONormaltext"/>
      </w:pPr>
    </w:p>
    <w:p w14:paraId="2B3D6C36" w14:textId="77777777" w:rsidR="00AE59B3" w:rsidRDefault="00AE59B3">
      <w:pPr>
        <w:pStyle w:val="TIONormaltext"/>
      </w:pPr>
    </w:p>
    <w:p w14:paraId="6E6D2B48" w14:textId="77777777" w:rsidR="00AE59B3" w:rsidRDefault="00AE59B3">
      <w:pPr>
        <w:pStyle w:val="TIONormaltext"/>
      </w:pPr>
    </w:p>
    <w:p w14:paraId="6D2256EC" w14:textId="77777777" w:rsidR="00AE59B3" w:rsidRDefault="00AE59B3">
      <w:pPr>
        <w:pStyle w:val="TIONormaltext"/>
      </w:pPr>
    </w:p>
    <w:p w14:paraId="596D9FFB" w14:textId="77777777" w:rsidR="00AE59B3" w:rsidRDefault="00AE59B3">
      <w:pPr>
        <w:pStyle w:val="TIONormaltext"/>
      </w:pPr>
    </w:p>
    <w:p w14:paraId="5D9F50F3" w14:textId="77777777" w:rsidR="00AE59B3" w:rsidRDefault="00AE59B3">
      <w:pPr>
        <w:pStyle w:val="TIONormaltext"/>
      </w:pPr>
    </w:p>
    <w:p w14:paraId="43F16247" w14:textId="77777777" w:rsidR="00AE59B3" w:rsidRDefault="00AE59B3">
      <w:pPr>
        <w:pStyle w:val="TIONormaltext"/>
      </w:pPr>
    </w:p>
    <w:p w14:paraId="1E541C21" w14:textId="77777777" w:rsidR="00AE59B3" w:rsidRDefault="00AE59B3">
      <w:pPr>
        <w:pStyle w:val="TIONormaltext"/>
      </w:pPr>
    </w:p>
    <w:p w14:paraId="1BC7EBC4" w14:textId="77777777" w:rsidR="00AE59B3" w:rsidRDefault="00AE59B3">
      <w:pPr>
        <w:pStyle w:val="TIONormaltext"/>
      </w:pPr>
    </w:p>
    <w:p w14:paraId="5FAC8682" w14:textId="77777777" w:rsidR="00AE59B3" w:rsidRDefault="00AE59B3">
      <w:pPr>
        <w:pStyle w:val="TIONormaltext"/>
      </w:pPr>
    </w:p>
    <w:p w14:paraId="78B10DED" w14:textId="77777777" w:rsidR="00AE59B3" w:rsidRDefault="00AE59B3">
      <w:pPr>
        <w:pStyle w:val="TIONormaltext"/>
      </w:pPr>
    </w:p>
    <w:p w14:paraId="3B704219" w14:textId="77777777" w:rsidR="00AE59B3" w:rsidRDefault="00AE59B3">
      <w:pPr>
        <w:pStyle w:val="TIONormaltext"/>
      </w:pPr>
    </w:p>
    <w:p w14:paraId="5CA47C71" w14:textId="77777777" w:rsidR="00AE59B3" w:rsidRDefault="00AE59B3">
      <w:pPr>
        <w:pStyle w:val="TIONormaltext"/>
      </w:pPr>
    </w:p>
    <w:p w14:paraId="2D46E035" w14:textId="77777777" w:rsidR="00AE59B3" w:rsidRDefault="00AE59B3">
      <w:pPr>
        <w:pStyle w:val="TIONormaltext"/>
      </w:pPr>
    </w:p>
    <w:p w14:paraId="13140CFA" w14:textId="77777777" w:rsidR="00AE59B3" w:rsidRDefault="00AE59B3">
      <w:pPr>
        <w:pStyle w:val="TIONormaltext"/>
      </w:pPr>
    </w:p>
    <w:p w14:paraId="03427D62" w14:textId="77777777" w:rsidR="00AE59B3" w:rsidRDefault="00AE59B3">
      <w:pPr>
        <w:pStyle w:val="TIONormaltext"/>
      </w:pPr>
    </w:p>
    <w:p w14:paraId="28D0D2AC" w14:textId="77777777" w:rsidR="00AE59B3" w:rsidRDefault="00AE59B3">
      <w:pPr>
        <w:pStyle w:val="TIONormaltext"/>
      </w:pPr>
    </w:p>
    <w:p w14:paraId="6E2EE18E" w14:textId="77777777" w:rsidR="00AE59B3" w:rsidRDefault="00AE59B3">
      <w:pPr>
        <w:pStyle w:val="TIONormaltext"/>
      </w:pPr>
    </w:p>
    <w:p w14:paraId="179009F6" w14:textId="77777777" w:rsidR="00AE59B3" w:rsidRDefault="00AE59B3">
      <w:pPr>
        <w:pStyle w:val="TIONormaltext"/>
      </w:pPr>
    </w:p>
    <w:p w14:paraId="0BDAE222" w14:textId="77777777" w:rsidR="00AE59B3" w:rsidRDefault="00AE59B3">
      <w:pPr>
        <w:pStyle w:val="TIONormaltext"/>
      </w:pPr>
    </w:p>
    <w:p w14:paraId="6721FBEE" w14:textId="77777777" w:rsidR="00AE59B3" w:rsidRDefault="00AE59B3">
      <w:pPr>
        <w:pStyle w:val="TIONormaltext"/>
      </w:pPr>
    </w:p>
    <w:p w14:paraId="1DCAC18A" w14:textId="77777777" w:rsidR="00AE59B3" w:rsidRDefault="00AE59B3">
      <w:pPr>
        <w:pStyle w:val="TIONormaltext"/>
      </w:pPr>
    </w:p>
    <w:p w14:paraId="066F8A14" w14:textId="77777777" w:rsidR="00AE59B3" w:rsidRDefault="00AE59B3">
      <w:pPr>
        <w:pStyle w:val="TIONormaltext"/>
      </w:pPr>
    </w:p>
    <w:p w14:paraId="23361CFC" w14:textId="77777777" w:rsidR="00221B2C" w:rsidRDefault="00221B2C">
      <w:pPr>
        <w:pStyle w:val="TIOSubheadings"/>
        <w:ind w:left="720"/>
      </w:pPr>
    </w:p>
    <w:p w14:paraId="77D5C799" w14:textId="77777777" w:rsidR="00221B2C" w:rsidRDefault="00221B2C">
      <w:pPr>
        <w:pStyle w:val="TIOSubheadings"/>
        <w:ind w:left="720"/>
      </w:pPr>
    </w:p>
    <w:p w14:paraId="2EFF5638" w14:textId="77777777" w:rsidR="00221B2C" w:rsidRDefault="00221B2C">
      <w:pPr>
        <w:pStyle w:val="TIOSubheadings"/>
        <w:ind w:left="720"/>
      </w:pPr>
    </w:p>
    <w:p w14:paraId="282F3455" w14:textId="77777777" w:rsidR="00221B2C" w:rsidRDefault="00221B2C">
      <w:pPr>
        <w:pStyle w:val="TIOSubheadings"/>
        <w:ind w:left="720"/>
      </w:pPr>
    </w:p>
    <w:p w14:paraId="0010C490" w14:textId="149B62EF" w:rsidR="00AE59B3" w:rsidRDefault="00106C04">
      <w:pPr>
        <w:pStyle w:val="TIOSubheadings"/>
        <w:ind w:left="720"/>
      </w:pPr>
      <w:r>
        <w:t>7.3 SERVER FAILURE</w:t>
      </w:r>
    </w:p>
    <w:p w14:paraId="1E516AA2" w14:textId="77777777" w:rsidR="00AE59B3" w:rsidRDefault="00AE59B3">
      <w:pPr>
        <w:pStyle w:val="TIONormaltext"/>
      </w:pPr>
    </w:p>
    <w:p w14:paraId="79DC9A30" w14:textId="15962691" w:rsidR="009E4654" w:rsidRDefault="009E4654" w:rsidP="009E4654">
      <w:pPr>
        <w:spacing w:after="0" w:line="240" w:lineRule="auto"/>
        <w:rPr>
          <w:sz w:val="24"/>
          <w:szCs w:val="24"/>
        </w:rPr>
      </w:pPr>
      <w:r>
        <w:rPr>
          <w:sz w:val="24"/>
          <w:szCs w:val="24"/>
        </w:rPr>
        <w:t xml:space="preserve">the event of failure of the server it is crucial to </w:t>
      </w:r>
      <w:r>
        <w:rPr>
          <w:sz w:val="24"/>
          <w:szCs w:val="24"/>
          <w:u w:val="single"/>
        </w:rPr>
        <w:t>immediately</w:t>
      </w:r>
      <w:r>
        <w:rPr>
          <w:sz w:val="24"/>
          <w:szCs w:val="24"/>
        </w:rPr>
        <w:t xml:space="preserve"> place a call with</w:t>
      </w:r>
      <w:r w:rsidR="00992BE7">
        <w:rPr>
          <w:sz w:val="24"/>
          <w:szCs w:val="24"/>
        </w:rPr>
        <w:t xml:space="preserve"> the Turn IT On helpdesk</w:t>
      </w:r>
      <w:r>
        <w:rPr>
          <w:sz w:val="24"/>
          <w:szCs w:val="24"/>
        </w:rPr>
        <w:t xml:space="preserve">. TIO treat any server failure as highest priority (P1) and will put all their resources behind it.  </w:t>
      </w:r>
    </w:p>
    <w:p w14:paraId="347483AC" w14:textId="77777777" w:rsidR="00AE59B3" w:rsidRDefault="00AE59B3">
      <w:pPr>
        <w:pStyle w:val="TIONormaltext"/>
      </w:pPr>
    </w:p>
    <w:p w14:paraId="74EC3526" w14:textId="77777777" w:rsidR="00AE59B3" w:rsidRDefault="00106C04">
      <w:pPr>
        <w:pStyle w:val="TIONormaltext"/>
        <w:jc w:val="center"/>
      </w:pPr>
      <w:r>
        <w:rPr>
          <w:noProof/>
          <w:lang w:eastAsia="en-GB"/>
        </w:rPr>
        <w:drawing>
          <wp:inline distT="0" distB="0" distL="0" distR="0" wp14:anchorId="7484AE91" wp14:editId="21134C9D">
            <wp:extent cx="2044434" cy="6598920"/>
            <wp:effectExtent l="0" t="0" r="0" b="0"/>
            <wp:docPr id="4" name="Picture 9" descr="C:\Users\Andy\AppData\Local\Microsoft\Windows\INetCache\Content.Word\NetworkRecovProc-ServerFa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9" descr="C:\Users\Andy\AppData\Local\Microsoft\Windows\INetCache\Content.Word\NetworkRecovProc-ServerFail.png"/>
                    <pic:cNvPicPr>
                      <a:picLocks noChangeAspect="1" noChangeArrowheads="1"/>
                    </pic:cNvPicPr>
                  </pic:nvPicPr>
                  <pic:blipFill>
                    <a:blip r:embed="rId13"/>
                    <a:stretch>
                      <a:fillRect/>
                    </a:stretch>
                  </pic:blipFill>
                  <pic:spPr bwMode="auto">
                    <a:xfrm>
                      <a:off x="0" y="0"/>
                      <a:ext cx="2056141" cy="6636708"/>
                    </a:xfrm>
                    <a:prstGeom prst="rect">
                      <a:avLst/>
                    </a:prstGeom>
                  </pic:spPr>
                </pic:pic>
              </a:graphicData>
            </a:graphic>
          </wp:inline>
        </w:drawing>
      </w:r>
    </w:p>
    <w:p w14:paraId="24BFE094" w14:textId="3C3B7676" w:rsidR="00AE59B3" w:rsidRDefault="00992BE7">
      <w:pPr>
        <w:pStyle w:val="TIONormaltext"/>
      </w:pPr>
      <w:r>
        <w:t xml:space="preserve">Exports of the virtual servers are held on a USB drive stored in the safe in the main office. This will facilitate the option </w:t>
      </w:r>
      <w:r w:rsidR="007A77F9">
        <w:t xml:space="preserve">of </w:t>
      </w:r>
      <w:r>
        <w:t>delivering a virtual host to site and then importing the backup copies of the virtual server.</w:t>
      </w:r>
    </w:p>
    <w:p w14:paraId="70174549" w14:textId="77777777" w:rsidR="00AE59B3" w:rsidRDefault="00AE59B3">
      <w:pPr>
        <w:pStyle w:val="TIONormaltext"/>
      </w:pPr>
    </w:p>
    <w:p w14:paraId="47C9F236" w14:textId="77777777" w:rsidR="00AE59B3" w:rsidRDefault="00AE59B3">
      <w:pPr>
        <w:pStyle w:val="TIONormaltext"/>
      </w:pPr>
    </w:p>
    <w:p w14:paraId="295DE2A7" w14:textId="77777777" w:rsidR="00AE59B3" w:rsidRDefault="00AE59B3">
      <w:pPr>
        <w:pStyle w:val="TIONormaltext"/>
      </w:pPr>
    </w:p>
    <w:p w14:paraId="11CCDCC3" w14:textId="77777777" w:rsidR="00AE59B3" w:rsidRDefault="00106C04">
      <w:pPr>
        <w:pStyle w:val="TIOSubheadings"/>
      </w:pPr>
      <w:r>
        <w:t xml:space="preserve"> </w:t>
      </w:r>
    </w:p>
    <w:p w14:paraId="7B3DF23D" w14:textId="77777777" w:rsidR="00AE59B3" w:rsidRDefault="00AE59B3">
      <w:pPr>
        <w:pStyle w:val="TIOSubheadings"/>
      </w:pPr>
    </w:p>
    <w:p w14:paraId="1283005B" w14:textId="28D45D33" w:rsidR="00AE59B3" w:rsidRDefault="00221B2C" w:rsidP="00221B2C">
      <w:pPr>
        <w:pStyle w:val="TIOSubheadings"/>
      </w:pPr>
      <w:r>
        <w:t xml:space="preserve">7.4 </w:t>
      </w:r>
      <w:r w:rsidRPr="00221B2C">
        <w:t>LOSS</w:t>
      </w:r>
      <w:r>
        <w:t xml:space="preserve"> OF SCHOOL PREMISES OR THEFT OF PROPERTY</w:t>
      </w:r>
    </w:p>
    <w:p w14:paraId="46B14FA4" w14:textId="77777777" w:rsidR="00AE59B3" w:rsidRDefault="00AE59B3">
      <w:pPr>
        <w:pStyle w:val="TIONormaltext"/>
      </w:pPr>
    </w:p>
    <w:p w14:paraId="1B492358" w14:textId="0503D43B" w:rsidR="00AE59B3" w:rsidRDefault="00AE59B3">
      <w:pPr>
        <w:pStyle w:val="TIONormaltext"/>
      </w:pPr>
    </w:p>
    <w:p w14:paraId="5FDD957F" w14:textId="7EF1962D" w:rsidR="00AE59B3" w:rsidRDefault="004D257A">
      <w:pPr>
        <w:pStyle w:val="TIONormaltext"/>
      </w:pPr>
      <w:r>
        <w:rPr>
          <w:noProof/>
          <w:lang w:eastAsia="en-GB"/>
        </w:rPr>
        <w:drawing>
          <wp:anchor distT="0" distB="0" distL="114300" distR="114300" simplePos="0" relativeHeight="53" behindDoc="0" locked="0" layoutInCell="0" allowOverlap="1" wp14:anchorId="6155761F" wp14:editId="2504D9A8">
            <wp:simplePos x="0" y="0"/>
            <wp:positionH relativeFrom="column">
              <wp:posOffset>1562100</wp:posOffset>
            </wp:positionH>
            <wp:positionV relativeFrom="paragraph">
              <wp:posOffset>8890</wp:posOffset>
            </wp:positionV>
            <wp:extent cx="2200910" cy="6496050"/>
            <wp:effectExtent l="0" t="0" r="8890" b="0"/>
            <wp:wrapTight wrapText="bothSides">
              <wp:wrapPolygon edited="0">
                <wp:start x="0" y="0"/>
                <wp:lineTo x="0" y="21537"/>
                <wp:lineTo x="21500" y="21537"/>
                <wp:lineTo x="21500" y="0"/>
                <wp:lineTo x="0" y="0"/>
              </wp:wrapPolygon>
            </wp:wrapTight>
            <wp:docPr id="5" name="Picture 10" descr="C:\Users\Andy\AppData\Local\Microsoft\Windows\INetCache\Content.Word\NetworkRecovProc-LossOfP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0" descr="C:\Users\Andy\AppData\Local\Microsoft\Windows\INetCache\Content.Word\NetworkRecovProc-LossOfPrem.png"/>
                    <pic:cNvPicPr>
                      <a:picLocks noChangeAspect="1" noChangeArrowheads="1"/>
                    </pic:cNvPicPr>
                  </pic:nvPicPr>
                  <pic:blipFill>
                    <a:blip r:embed="rId14"/>
                    <a:stretch>
                      <a:fillRect/>
                    </a:stretch>
                  </pic:blipFill>
                  <pic:spPr bwMode="auto">
                    <a:xfrm>
                      <a:off x="0" y="0"/>
                      <a:ext cx="2200910" cy="6496050"/>
                    </a:xfrm>
                    <a:prstGeom prst="rect">
                      <a:avLst/>
                    </a:prstGeom>
                  </pic:spPr>
                </pic:pic>
              </a:graphicData>
            </a:graphic>
            <wp14:sizeRelH relativeFrom="margin">
              <wp14:pctWidth>0</wp14:pctWidth>
            </wp14:sizeRelH>
            <wp14:sizeRelV relativeFrom="margin">
              <wp14:pctHeight>0</wp14:pctHeight>
            </wp14:sizeRelV>
          </wp:anchor>
        </w:drawing>
      </w:r>
    </w:p>
    <w:p w14:paraId="52BD219F" w14:textId="77777777" w:rsidR="00AE59B3" w:rsidRDefault="00AE59B3">
      <w:pPr>
        <w:pStyle w:val="TIONormaltext"/>
      </w:pPr>
    </w:p>
    <w:p w14:paraId="3CBFAD99" w14:textId="77777777" w:rsidR="00AE59B3" w:rsidRDefault="00AE59B3">
      <w:pPr>
        <w:pStyle w:val="TIONormaltext"/>
      </w:pPr>
    </w:p>
    <w:p w14:paraId="2073A272" w14:textId="77777777" w:rsidR="00AE59B3" w:rsidRDefault="00AE59B3">
      <w:pPr>
        <w:pStyle w:val="TIONormaltext"/>
      </w:pPr>
    </w:p>
    <w:p w14:paraId="0F2BBD6B" w14:textId="77777777" w:rsidR="00AE59B3" w:rsidRDefault="00AE59B3">
      <w:pPr>
        <w:pStyle w:val="TIONormaltext"/>
      </w:pPr>
    </w:p>
    <w:p w14:paraId="1C0E68B9" w14:textId="77777777" w:rsidR="00AE59B3" w:rsidRDefault="00AE59B3">
      <w:pPr>
        <w:pStyle w:val="TIONormaltext"/>
      </w:pPr>
    </w:p>
    <w:p w14:paraId="6FD4332E" w14:textId="77777777" w:rsidR="00AE59B3" w:rsidRDefault="00AE59B3">
      <w:pPr>
        <w:pStyle w:val="TIONormaltext"/>
      </w:pPr>
    </w:p>
    <w:p w14:paraId="3ABC71D5" w14:textId="77777777" w:rsidR="00AE59B3" w:rsidRDefault="00AE59B3">
      <w:pPr>
        <w:pStyle w:val="TIONormaltext"/>
      </w:pPr>
    </w:p>
    <w:p w14:paraId="6A67D79C" w14:textId="77777777" w:rsidR="00AE59B3" w:rsidRDefault="00AE59B3">
      <w:pPr>
        <w:pStyle w:val="TIONormaltext"/>
      </w:pPr>
    </w:p>
    <w:p w14:paraId="2CC776B5" w14:textId="77777777" w:rsidR="00AE59B3" w:rsidRDefault="00AE59B3">
      <w:pPr>
        <w:pStyle w:val="TIONormaltext"/>
      </w:pPr>
    </w:p>
    <w:p w14:paraId="7B21BAF8" w14:textId="77777777" w:rsidR="00AE59B3" w:rsidRDefault="00AE59B3">
      <w:pPr>
        <w:pStyle w:val="TIONormaltext"/>
      </w:pPr>
    </w:p>
    <w:p w14:paraId="580EA54B" w14:textId="77777777" w:rsidR="00AE59B3" w:rsidRDefault="00AE59B3">
      <w:pPr>
        <w:pStyle w:val="TIONormaltext"/>
      </w:pPr>
    </w:p>
    <w:p w14:paraId="44E808FC" w14:textId="77777777" w:rsidR="00AE59B3" w:rsidRDefault="00AE59B3">
      <w:pPr>
        <w:pStyle w:val="TIONormaltext"/>
      </w:pPr>
    </w:p>
    <w:p w14:paraId="14AD841D" w14:textId="77777777" w:rsidR="00AE59B3" w:rsidRDefault="00AE59B3">
      <w:pPr>
        <w:pStyle w:val="TIONormaltext"/>
      </w:pPr>
    </w:p>
    <w:p w14:paraId="5FB21AD5" w14:textId="77777777" w:rsidR="00AE59B3" w:rsidRDefault="00AE59B3">
      <w:pPr>
        <w:pStyle w:val="TIONormaltext"/>
      </w:pPr>
    </w:p>
    <w:p w14:paraId="4EBC5676" w14:textId="77777777" w:rsidR="00AE59B3" w:rsidRDefault="00AE59B3">
      <w:pPr>
        <w:pStyle w:val="TIONormaltext"/>
      </w:pPr>
    </w:p>
    <w:p w14:paraId="2A4DDB17" w14:textId="77777777" w:rsidR="00AE59B3" w:rsidRDefault="00AE59B3">
      <w:pPr>
        <w:pStyle w:val="TIONormaltext"/>
      </w:pPr>
    </w:p>
    <w:p w14:paraId="07DABC41" w14:textId="77777777" w:rsidR="00AE59B3" w:rsidRDefault="00AE59B3">
      <w:pPr>
        <w:pStyle w:val="TIONormaltext"/>
      </w:pPr>
    </w:p>
    <w:p w14:paraId="6D74B43F" w14:textId="77777777" w:rsidR="00AE59B3" w:rsidRDefault="00AE59B3">
      <w:pPr>
        <w:pStyle w:val="TIONormaltext"/>
      </w:pPr>
    </w:p>
    <w:p w14:paraId="3133BC4A" w14:textId="77777777" w:rsidR="00AE59B3" w:rsidRDefault="00AE59B3">
      <w:pPr>
        <w:pStyle w:val="TIONormaltext"/>
      </w:pPr>
    </w:p>
    <w:p w14:paraId="28CB2FD6" w14:textId="77777777" w:rsidR="00AE59B3" w:rsidRDefault="00AE59B3">
      <w:pPr>
        <w:pStyle w:val="TIONormaltext"/>
      </w:pPr>
    </w:p>
    <w:p w14:paraId="15F6ED20" w14:textId="77777777" w:rsidR="00AE59B3" w:rsidRDefault="00AE59B3">
      <w:pPr>
        <w:pStyle w:val="TIONormaltext"/>
      </w:pPr>
    </w:p>
    <w:p w14:paraId="3CF3A9EF" w14:textId="77777777" w:rsidR="00AE59B3" w:rsidRDefault="00AE59B3">
      <w:pPr>
        <w:pStyle w:val="TIONormaltext"/>
      </w:pPr>
    </w:p>
    <w:p w14:paraId="6ACB1056" w14:textId="77777777" w:rsidR="00AE59B3" w:rsidRDefault="00AE59B3">
      <w:pPr>
        <w:pStyle w:val="TIONormaltext"/>
      </w:pPr>
    </w:p>
    <w:p w14:paraId="0B3E9D45" w14:textId="77777777" w:rsidR="00AE59B3" w:rsidRDefault="00AE59B3">
      <w:pPr>
        <w:pStyle w:val="TIONormaltext"/>
      </w:pPr>
    </w:p>
    <w:p w14:paraId="7C241470" w14:textId="77777777" w:rsidR="00AE59B3" w:rsidRDefault="00AE59B3">
      <w:pPr>
        <w:pStyle w:val="TIONormaltext"/>
      </w:pPr>
    </w:p>
    <w:p w14:paraId="0F310B9F" w14:textId="77777777" w:rsidR="00AE59B3" w:rsidRDefault="00AE59B3">
      <w:pPr>
        <w:pStyle w:val="TIONormaltext"/>
      </w:pPr>
    </w:p>
    <w:p w14:paraId="67977AD9" w14:textId="77777777" w:rsidR="00AE59B3" w:rsidRDefault="00AE59B3">
      <w:pPr>
        <w:pStyle w:val="TIONormaltext"/>
      </w:pPr>
    </w:p>
    <w:p w14:paraId="3950B77E" w14:textId="77777777" w:rsidR="00AE59B3" w:rsidRDefault="00AE59B3">
      <w:pPr>
        <w:pStyle w:val="TIONormaltext"/>
      </w:pPr>
    </w:p>
    <w:p w14:paraId="689C1C63" w14:textId="77777777" w:rsidR="00AE59B3" w:rsidRDefault="00AE59B3">
      <w:pPr>
        <w:pStyle w:val="TIONormaltext"/>
      </w:pPr>
    </w:p>
    <w:p w14:paraId="47F9E3F9" w14:textId="77777777" w:rsidR="00AE59B3" w:rsidRDefault="00AE59B3">
      <w:pPr>
        <w:pStyle w:val="TIONormaltext"/>
      </w:pPr>
    </w:p>
    <w:p w14:paraId="58AB9169" w14:textId="77777777" w:rsidR="00AE59B3" w:rsidRDefault="00AE59B3">
      <w:pPr>
        <w:pStyle w:val="TIONormaltext"/>
      </w:pPr>
    </w:p>
    <w:p w14:paraId="48F64DB3" w14:textId="77777777" w:rsidR="00AE59B3" w:rsidRDefault="00AE59B3">
      <w:pPr>
        <w:pStyle w:val="TIONormaltext"/>
      </w:pPr>
    </w:p>
    <w:p w14:paraId="2C0F9CBA" w14:textId="77777777" w:rsidR="00AE59B3" w:rsidRDefault="00AE59B3">
      <w:pPr>
        <w:pStyle w:val="TIONormaltext"/>
      </w:pPr>
    </w:p>
    <w:p w14:paraId="6DFC5718" w14:textId="77777777" w:rsidR="00AE59B3" w:rsidRDefault="00AE59B3">
      <w:pPr>
        <w:pStyle w:val="TIONormaltext"/>
      </w:pPr>
    </w:p>
    <w:p w14:paraId="04A63786" w14:textId="77777777" w:rsidR="00AE59B3" w:rsidRDefault="00AE59B3">
      <w:pPr>
        <w:pStyle w:val="TIONormaltext"/>
      </w:pPr>
    </w:p>
    <w:p w14:paraId="77ACB045" w14:textId="77777777" w:rsidR="00AE59B3" w:rsidRDefault="00AE59B3">
      <w:pPr>
        <w:pStyle w:val="TIONormaltext"/>
      </w:pPr>
    </w:p>
    <w:p w14:paraId="36F347CB" w14:textId="77777777" w:rsidR="00AE59B3" w:rsidRDefault="00AE59B3">
      <w:pPr>
        <w:pStyle w:val="TIONormaltext"/>
      </w:pPr>
    </w:p>
    <w:p w14:paraId="2E1612FC" w14:textId="77777777" w:rsidR="00AE59B3" w:rsidRDefault="00AE59B3">
      <w:pPr>
        <w:pStyle w:val="TIONormaltext"/>
      </w:pPr>
    </w:p>
    <w:p w14:paraId="1FE31807" w14:textId="77777777" w:rsidR="00AE59B3" w:rsidRDefault="00AE59B3">
      <w:pPr>
        <w:pStyle w:val="TIONormaltext"/>
      </w:pPr>
    </w:p>
    <w:p w14:paraId="386C1B28" w14:textId="3327B6A2" w:rsidR="00DB33C3" w:rsidRDefault="00DB33C3" w:rsidP="00DB33C3">
      <w:pPr>
        <w:pStyle w:val="TIONormaltext"/>
      </w:pPr>
      <w:r>
        <w:t>In the event of total server failure or theft:</w:t>
      </w:r>
      <w:r w:rsidR="00074A22">
        <w:t xml:space="preserve"> </w:t>
      </w:r>
      <w:r>
        <w:t>If the server suffers a total failure which is not recoverable (e.g. fire or other natural disaster), has been stolen or any other event which has caused a total failure of the server</w:t>
      </w:r>
      <w:r w:rsidR="00074A22">
        <w:t xml:space="preserve">. New physical server hardware will need to be ordered by the school, meanwhile TIO will endeavour to build and provide loan server </w:t>
      </w:r>
      <w:r w:rsidR="00D9556E">
        <w:t>s</w:t>
      </w:r>
      <w:r w:rsidR="00074A22">
        <w:t>.</w:t>
      </w:r>
      <w:r>
        <w:t xml:space="preserve"> Once installed </w:t>
      </w:r>
      <w:r w:rsidR="00074A22">
        <w:t xml:space="preserve">recovery of service is accomplished by importing the backup virtual machine and / or </w:t>
      </w:r>
      <w:r>
        <w:t xml:space="preserve">from Windows Server Backups. </w:t>
      </w:r>
    </w:p>
    <w:p w14:paraId="661D8D26" w14:textId="77777777" w:rsidR="00AE59B3" w:rsidRDefault="00AE59B3">
      <w:pPr>
        <w:pStyle w:val="TIONormaltext"/>
      </w:pPr>
    </w:p>
    <w:p w14:paraId="16BCC505" w14:textId="77777777" w:rsidR="00AE59B3" w:rsidRDefault="00AE59B3">
      <w:pPr>
        <w:pStyle w:val="TIONormaltext"/>
      </w:pPr>
    </w:p>
    <w:p w14:paraId="62DF1EF7" w14:textId="77777777" w:rsidR="00AE59B3" w:rsidRDefault="00AE59B3">
      <w:pPr>
        <w:pStyle w:val="TIONormaltext"/>
      </w:pPr>
    </w:p>
    <w:p w14:paraId="52DB3C2F" w14:textId="77777777" w:rsidR="00AE59B3" w:rsidRDefault="00106C04">
      <w:pPr>
        <w:pStyle w:val="TIOSubheadings"/>
      </w:pPr>
      <w:r>
        <w:t>8.0 RECOVERY PROCEDURES</w:t>
      </w:r>
    </w:p>
    <w:p w14:paraId="3FA0C7EB" w14:textId="77777777" w:rsidR="00AE59B3" w:rsidRDefault="00AE59B3">
      <w:pPr>
        <w:pStyle w:val="TIOSubheadings"/>
      </w:pPr>
    </w:p>
    <w:p w14:paraId="16224AFB" w14:textId="77777777" w:rsidR="00AE59B3" w:rsidRDefault="00106C04">
      <w:pPr>
        <w:pStyle w:val="TIOSubheadings"/>
        <w:ind w:left="720"/>
      </w:pPr>
      <w:r>
        <w:t>8.1 DATA RECOVERY</w:t>
      </w:r>
    </w:p>
    <w:p w14:paraId="3CA33309" w14:textId="77777777" w:rsidR="00AE59B3" w:rsidRDefault="00AE59B3">
      <w:pPr>
        <w:pStyle w:val="TIOSubheadings"/>
        <w:ind w:left="720"/>
      </w:pPr>
    </w:p>
    <w:p w14:paraId="5BE9AE6B" w14:textId="77777777" w:rsidR="00AE59B3" w:rsidRDefault="00106C04">
      <w:pPr>
        <w:pStyle w:val="TIONormaltext"/>
      </w:pPr>
      <w:r>
        <w:t>Back Up Systems Used &amp; Recommended Procedures</w:t>
      </w:r>
    </w:p>
    <w:p w14:paraId="2ED52A05" w14:textId="77777777" w:rsidR="00AE59B3" w:rsidRDefault="00AE59B3">
      <w:pPr>
        <w:pStyle w:val="TIONormaltext"/>
      </w:pPr>
    </w:p>
    <w:p w14:paraId="25DDAE9A" w14:textId="77777777" w:rsidR="004D257A" w:rsidRDefault="004D257A">
      <w:pPr>
        <w:pStyle w:val="TIONormaltext"/>
      </w:pPr>
    </w:p>
    <w:p w14:paraId="1FB96321" w14:textId="6065BFAF" w:rsidR="004D257A" w:rsidRDefault="004D257A" w:rsidP="004D257A">
      <w:pPr>
        <w:spacing w:after="0" w:line="240" w:lineRule="auto"/>
        <w:rPr>
          <w:b/>
          <w:sz w:val="24"/>
          <w:szCs w:val="24"/>
        </w:rPr>
      </w:pPr>
      <w:r>
        <w:rPr>
          <w:b/>
          <w:sz w:val="24"/>
          <w:szCs w:val="24"/>
        </w:rPr>
        <w:t>Local Server – APB-OH-DC-01</w:t>
      </w:r>
    </w:p>
    <w:p w14:paraId="261CB5B8" w14:textId="77777777" w:rsidR="004D257A" w:rsidRDefault="004D257A" w:rsidP="004D257A">
      <w:pPr>
        <w:spacing w:after="0" w:line="240" w:lineRule="auto"/>
        <w:rPr>
          <w:sz w:val="24"/>
          <w:szCs w:val="24"/>
        </w:rPr>
      </w:pPr>
    </w:p>
    <w:p w14:paraId="75816891" w14:textId="57AC2191" w:rsidR="004D257A" w:rsidRDefault="004D257A" w:rsidP="004D257A">
      <w:pPr>
        <w:spacing w:after="0" w:line="240" w:lineRule="auto"/>
        <w:rPr>
          <w:sz w:val="24"/>
          <w:szCs w:val="24"/>
        </w:rPr>
      </w:pPr>
      <w:r>
        <w:rPr>
          <w:sz w:val="24"/>
          <w:szCs w:val="24"/>
        </w:rPr>
        <w:t>The local server is critical to the operation of the local network and provides the following services.</w:t>
      </w:r>
    </w:p>
    <w:p w14:paraId="241F7020" w14:textId="61D8153B" w:rsidR="004D257A" w:rsidRDefault="004D257A" w:rsidP="004D257A">
      <w:pPr>
        <w:spacing w:after="0" w:line="240" w:lineRule="auto"/>
        <w:ind w:left="720"/>
        <w:rPr>
          <w:sz w:val="24"/>
          <w:szCs w:val="24"/>
        </w:rPr>
      </w:pPr>
      <w:r>
        <w:rPr>
          <w:sz w:val="24"/>
          <w:szCs w:val="24"/>
        </w:rPr>
        <w:t>DHCP – required for local devices to obtain a network address.</w:t>
      </w:r>
    </w:p>
    <w:p w14:paraId="2FE0D3AC" w14:textId="5A9F93BE" w:rsidR="004D257A" w:rsidRDefault="004D257A" w:rsidP="004D257A">
      <w:pPr>
        <w:spacing w:after="0" w:line="240" w:lineRule="auto"/>
        <w:ind w:left="720"/>
        <w:rPr>
          <w:sz w:val="24"/>
          <w:szCs w:val="24"/>
        </w:rPr>
      </w:pPr>
      <w:r>
        <w:rPr>
          <w:sz w:val="24"/>
          <w:szCs w:val="24"/>
        </w:rPr>
        <w:t>DNS – name translation services.</w:t>
      </w:r>
    </w:p>
    <w:p w14:paraId="431677F4" w14:textId="4B8F8D71" w:rsidR="004D257A" w:rsidRDefault="004D257A" w:rsidP="004D257A">
      <w:pPr>
        <w:spacing w:after="0" w:line="240" w:lineRule="auto"/>
        <w:ind w:left="720"/>
        <w:rPr>
          <w:sz w:val="24"/>
          <w:szCs w:val="24"/>
        </w:rPr>
      </w:pPr>
      <w:r>
        <w:rPr>
          <w:sz w:val="24"/>
          <w:szCs w:val="24"/>
        </w:rPr>
        <w:t>Domain Controller – required to provide services for users to logon to computers at Oak Hill</w:t>
      </w:r>
    </w:p>
    <w:p w14:paraId="1CC99EC1" w14:textId="77777777" w:rsidR="00DB33C3" w:rsidRDefault="00DB33C3" w:rsidP="004D257A">
      <w:pPr>
        <w:spacing w:after="0" w:line="240" w:lineRule="auto"/>
        <w:rPr>
          <w:sz w:val="24"/>
          <w:szCs w:val="24"/>
        </w:rPr>
      </w:pPr>
      <w:r>
        <w:rPr>
          <w:sz w:val="24"/>
          <w:szCs w:val="24"/>
        </w:rPr>
        <w:t xml:space="preserve">The following file shares are provided by the server. </w:t>
      </w:r>
    </w:p>
    <w:p w14:paraId="607710E8" w14:textId="33A86C30" w:rsidR="004D257A" w:rsidRDefault="00DB33C3" w:rsidP="004D257A">
      <w:pPr>
        <w:spacing w:after="0" w:line="240" w:lineRule="auto"/>
        <w:rPr>
          <w:sz w:val="24"/>
          <w:szCs w:val="24"/>
        </w:rPr>
      </w:pPr>
      <w:r>
        <w:rPr>
          <w:sz w:val="24"/>
          <w:szCs w:val="24"/>
        </w:rPr>
        <w:t>At the time of writing some data such as student files are held on the server, with the intention of moving to assignments in Teams as a method of storing student files in the cloud. Finance and administration data is held in the cloud accessible via Teams and OneDrive.</w:t>
      </w:r>
    </w:p>
    <w:p w14:paraId="167B7B89" w14:textId="72CD57E0" w:rsidR="00DB33C3" w:rsidRDefault="00DB33C3" w:rsidP="004D257A">
      <w:pPr>
        <w:spacing w:after="0" w:line="240" w:lineRule="auto"/>
        <w:rPr>
          <w:sz w:val="24"/>
          <w:szCs w:val="24"/>
        </w:rPr>
      </w:pPr>
      <w:r>
        <w:rPr>
          <w:noProof/>
          <w:sz w:val="24"/>
          <w:szCs w:val="24"/>
          <w:lang w:eastAsia="en-GB"/>
        </w:rPr>
        <w:drawing>
          <wp:inline distT="0" distB="0" distL="0" distR="0" wp14:anchorId="358560A9" wp14:editId="3DE77056">
            <wp:extent cx="5286375" cy="3933825"/>
            <wp:effectExtent l="0" t="0" r="9525" b="9525"/>
            <wp:docPr id="478122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6375" cy="3933825"/>
                    </a:xfrm>
                    <a:prstGeom prst="rect">
                      <a:avLst/>
                    </a:prstGeom>
                    <a:noFill/>
                    <a:ln>
                      <a:noFill/>
                    </a:ln>
                  </pic:spPr>
                </pic:pic>
              </a:graphicData>
            </a:graphic>
          </wp:inline>
        </w:drawing>
      </w:r>
    </w:p>
    <w:p w14:paraId="067BA462" w14:textId="77777777" w:rsidR="00DB33C3" w:rsidRDefault="00DB33C3" w:rsidP="004D257A">
      <w:pPr>
        <w:spacing w:after="0" w:line="240" w:lineRule="auto"/>
        <w:rPr>
          <w:sz w:val="24"/>
          <w:szCs w:val="24"/>
        </w:rPr>
      </w:pPr>
    </w:p>
    <w:p w14:paraId="6B420531" w14:textId="77777777" w:rsidR="00701929" w:rsidRDefault="00701929" w:rsidP="004D257A">
      <w:pPr>
        <w:spacing w:after="0" w:line="240" w:lineRule="auto"/>
        <w:rPr>
          <w:sz w:val="24"/>
          <w:szCs w:val="24"/>
        </w:rPr>
      </w:pPr>
    </w:p>
    <w:p w14:paraId="232D05F0" w14:textId="77777777" w:rsidR="00701929" w:rsidRDefault="00701929" w:rsidP="004D257A">
      <w:pPr>
        <w:spacing w:after="0" w:line="240" w:lineRule="auto"/>
        <w:rPr>
          <w:sz w:val="24"/>
          <w:szCs w:val="24"/>
        </w:rPr>
      </w:pPr>
    </w:p>
    <w:p w14:paraId="1406922F" w14:textId="5ECE15F3" w:rsidR="004D257A" w:rsidRDefault="004D257A" w:rsidP="004D257A">
      <w:pPr>
        <w:spacing w:after="0" w:line="240" w:lineRule="auto"/>
        <w:rPr>
          <w:sz w:val="24"/>
          <w:szCs w:val="24"/>
        </w:rPr>
      </w:pPr>
      <w:r>
        <w:rPr>
          <w:sz w:val="24"/>
          <w:szCs w:val="24"/>
        </w:rPr>
        <w:lastRenderedPageBreak/>
        <w:t>Backups – 1. Windows Server Backup</w:t>
      </w:r>
    </w:p>
    <w:p w14:paraId="36741E53" w14:textId="6BDD99B6" w:rsidR="004D257A" w:rsidRDefault="004D257A" w:rsidP="004D257A">
      <w:pPr>
        <w:spacing w:after="0" w:line="240" w:lineRule="auto"/>
        <w:rPr>
          <w:sz w:val="24"/>
          <w:szCs w:val="24"/>
        </w:rPr>
      </w:pPr>
      <w:r>
        <w:rPr>
          <w:sz w:val="24"/>
          <w:szCs w:val="24"/>
        </w:rPr>
        <w:t xml:space="preserve">The local server </w:t>
      </w:r>
      <w:r w:rsidR="00DB33C3">
        <w:rPr>
          <w:sz w:val="24"/>
          <w:szCs w:val="24"/>
        </w:rPr>
        <w:t xml:space="preserve">APB-OH-DC-01 </w:t>
      </w:r>
      <w:r>
        <w:rPr>
          <w:sz w:val="24"/>
          <w:szCs w:val="24"/>
        </w:rPr>
        <w:t xml:space="preserve">is backed up to </w:t>
      </w:r>
      <w:r w:rsidR="00DB33C3">
        <w:rPr>
          <w:sz w:val="24"/>
          <w:szCs w:val="24"/>
        </w:rPr>
        <w:t xml:space="preserve">an external network </w:t>
      </w:r>
      <w:r>
        <w:rPr>
          <w:sz w:val="24"/>
          <w:szCs w:val="24"/>
        </w:rPr>
        <w:t>device SCHOOLNAS using Windows Server Backup. The backups are a nightly full server backup allowing recovery of single files to a full server restore including system state.</w:t>
      </w:r>
    </w:p>
    <w:p w14:paraId="1FBC1EC3" w14:textId="77777777" w:rsidR="004D257A" w:rsidRDefault="004D257A" w:rsidP="004D257A">
      <w:pPr>
        <w:spacing w:after="0" w:line="240" w:lineRule="auto"/>
        <w:rPr>
          <w:sz w:val="24"/>
          <w:szCs w:val="24"/>
        </w:rPr>
      </w:pPr>
    </w:p>
    <w:p w14:paraId="0EF4D2B2" w14:textId="77777777" w:rsidR="004D257A" w:rsidRDefault="004D257A" w:rsidP="004D257A">
      <w:pPr>
        <w:spacing w:after="0" w:line="240" w:lineRule="auto"/>
        <w:rPr>
          <w:sz w:val="24"/>
          <w:szCs w:val="24"/>
        </w:rPr>
      </w:pPr>
      <w:r>
        <w:rPr>
          <w:sz w:val="24"/>
          <w:szCs w:val="24"/>
        </w:rPr>
        <w:t>SCHOOLNAS is physically located in the main communications cabinet.</w:t>
      </w:r>
    </w:p>
    <w:p w14:paraId="62B7E5A3" w14:textId="77777777" w:rsidR="00DB33C3" w:rsidRDefault="00DB33C3" w:rsidP="004D257A">
      <w:pPr>
        <w:spacing w:after="0" w:line="240" w:lineRule="auto"/>
        <w:rPr>
          <w:sz w:val="24"/>
          <w:szCs w:val="24"/>
        </w:rPr>
      </w:pPr>
    </w:p>
    <w:p w14:paraId="2634ED9B" w14:textId="653663C7" w:rsidR="00DB33C3" w:rsidRDefault="00B66029" w:rsidP="004D257A">
      <w:pPr>
        <w:spacing w:after="0" w:line="240" w:lineRule="auto"/>
        <w:rPr>
          <w:sz w:val="24"/>
          <w:szCs w:val="24"/>
        </w:rPr>
      </w:pPr>
      <w:r>
        <w:rPr>
          <w:sz w:val="24"/>
          <w:szCs w:val="24"/>
        </w:rPr>
        <w:t>Backups- 3</w:t>
      </w:r>
      <w:r w:rsidR="00DB33C3">
        <w:rPr>
          <w:sz w:val="24"/>
          <w:szCs w:val="24"/>
        </w:rPr>
        <w:t>. Virtual machine export.</w:t>
      </w:r>
    </w:p>
    <w:p w14:paraId="57BC9A44" w14:textId="77777777" w:rsidR="00B66029" w:rsidRDefault="00B66029" w:rsidP="004D257A">
      <w:pPr>
        <w:spacing w:after="0" w:line="240" w:lineRule="auto"/>
        <w:rPr>
          <w:sz w:val="24"/>
          <w:szCs w:val="24"/>
        </w:rPr>
      </w:pPr>
      <w:r>
        <w:rPr>
          <w:sz w:val="24"/>
          <w:szCs w:val="24"/>
        </w:rPr>
        <w:t>A</w:t>
      </w:r>
      <w:r w:rsidR="00DB33C3">
        <w:rPr>
          <w:sz w:val="24"/>
          <w:szCs w:val="24"/>
        </w:rPr>
        <w:t xml:space="preserve"> periodic export of the virtual machines is held on a USB drive</w:t>
      </w:r>
      <w:r>
        <w:rPr>
          <w:sz w:val="24"/>
          <w:szCs w:val="24"/>
        </w:rPr>
        <w:t>.</w:t>
      </w:r>
    </w:p>
    <w:p w14:paraId="52D541A1" w14:textId="77777777" w:rsidR="00B66029" w:rsidRDefault="00B66029" w:rsidP="004D257A">
      <w:pPr>
        <w:spacing w:after="0" w:line="240" w:lineRule="auto"/>
        <w:rPr>
          <w:sz w:val="24"/>
          <w:szCs w:val="24"/>
        </w:rPr>
      </w:pPr>
    </w:p>
    <w:p w14:paraId="1AECA175" w14:textId="6BF0F771" w:rsidR="00DB33C3" w:rsidRDefault="00B66029" w:rsidP="004D257A">
      <w:pPr>
        <w:spacing w:after="0" w:line="240" w:lineRule="auto"/>
        <w:rPr>
          <w:sz w:val="24"/>
          <w:szCs w:val="24"/>
        </w:rPr>
      </w:pPr>
      <w:r>
        <w:rPr>
          <w:sz w:val="24"/>
          <w:szCs w:val="24"/>
        </w:rPr>
        <w:t>One drive is</w:t>
      </w:r>
      <w:r w:rsidR="00DB33C3">
        <w:rPr>
          <w:sz w:val="24"/>
          <w:szCs w:val="24"/>
        </w:rPr>
        <w:t xml:space="preserve"> stored</w:t>
      </w:r>
      <w:r>
        <w:rPr>
          <w:sz w:val="24"/>
          <w:szCs w:val="24"/>
        </w:rPr>
        <w:t xml:space="preserve"> in the safe located in a</w:t>
      </w:r>
      <w:r w:rsidR="00DB33C3">
        <w:rPr>
          <w:sz w:val="24"/>
          <w:szCs w:val="24"/>
        </w:rPr>
        <w:t xml:space="preserve"> </w:t>
      </w:r>
      <w:r>
        <w:rPr>
          <w:sz w:val="24"/>
          <w:szCs w:val="24"/>
        </w:rPr>
        <w:t>strong room</w:t>
      </w:r>
      <w:r w:rsidR="00DB33C3">
        <w:rPr>
          <w:sz w:val="24"/>
          <w:szCs w:val="24"/>
        </w:rPr>
        <w:t>.</w:t>
      </w:r>
    </w:p>
    <w:p w14:paraId="0C097E46" w14:textId="1795C804" w:rsidR="00B66029" w:rsidRDefault="00B66029" w:rsidP="004D257A">
      <w:pPr>
        <w:spacing w:after="0" w:line="240" w:lineRule="auto"/>
        <w:rPr>
          <w:sz w:val="24"/>
          <w:szCs w:val="24"/>
        </w:rPr>
      </w:pPr>
      <w:r>
        <w:rPr>
          <w:sz w:val="24"/>
          <w:szCs w:val="24"/>
        </w:rPr>
        <w:t>One drive is taken off site whilst the third is online backing up.</w:t>
      </w:r>
    </w:p>
    <w:p w14:paraId="55E87129" w14:textId="77777777" w:rsidR="00B66029" w:rsidRDefault="00B66029" w:rsidP="004D257A">
      <w:pPr>
        <w:spacing w:after="0" w:line="240" w:lineRule="auto"/>
        <w:rPr>
          <w:sz w:val="24"/>
          <w:szCs w:val="24"/>
        </w:rPr>
      </w:pPr>
    </w:p>
    <w:p w14:paraId="3D34244B" w14:textId="003C1011" w:rsidR="00D9556E" w:rsidRDefault="00D9556E" w:rsidP="004D257A">
      <w:pPr>
        <w:spacing w:after="0" w:line="240" w:lineRule="auto"/>
        <w:rPr>
          <w:sz w:val="24"/>
          <w:szCs w:val="24"/>
        </w:rPr>
      </w:pPr>
      <w:r>
        <w:rPr>
          <w:sz w:val="24"/>
          <w:szCs w:val="24"/>
        </w:rPr>
        <w:t>The purpose of the virtual machine export is to provide an offline backup that cannot be affected by an encryption attack.</w:t>
      </w:r>
    </w:p>
    <w:p w14:paraId="751B4862" w14:textId="749E0309" w:rsidR="00B66029" w:rsidRDefault="00B66029" w:rsidP="00B66029">
      <w:pPr>
        <w:spacing w:after="0" w:line="240" w:lineRule="auto"/>
        <w:rPr>
          <w:sz w:val="24"/>
          <w:szCs w:val="24"/>
        </w:rPr>
      </w:pPr>
    </w:p>
    <w:p w14:paraId="42CA76F1" w14:textId="77777777" w:rsidR="00B66029" w:rsidRDefault="00B66029" w:rsidP="004D257A">
      <w:pPr>
        <w:spacing w:after="0" w:line="240" w:lineRule="auto"/>
        <w:rPr>
          <w:sz w:val="24"/>
          <w:szCs w:val="24"/>
        </w:rPr>
      </w:pPr>
    </w:p>
    <w:p w14:paraId="6D296EE6" w14:textId="77777777" w:rsidR="00D9556E" w:rsidRDefault="00D9556E" w:rsidP="004D257A">
      <w:pPr>
        <w:spacing w:after="0" w:line="240" w:lineRule="auto"/>
        <w:rPr>
          <w:sz w:val="24"/>
          <w:szCs w:val="24"/>
        </w:rPr>
      </w:pPr>
    </w:p>
    <w:p w14:paraId="141280FA" w14:textId="69904C90" w:rsidR="00AE59B3" w:rsidRDefault="00D9556E">
      <w:pPr>
        <w:pStyle w:val="TIONormaltext"/>
      </w:pPr>
      <w:r>
        <w:t xml:space="preserve"> </w:t>
      </w:r>
    </w:p>
    <w:p w14:paraId="24EABED4" w14:textId="2699C4B5" w:rsidR="00AE59B3" w:rsidRPr="009267A6" w:rsidRDefault="00221B2C" w:rsidP="009267A6">
      <w:pPr>
        <w:spacing w:after="0" w:line="240" w:lineRule="auto"/>
        <w:rPr>
          <w:b/>
          <w:sz w:val="24"/>
          <w:szCs w:val="24"/>
        </w:rPr>
      </w:pPr>
      <w:r w:rsidRPr="009267A6">
        <w:rPr>
          <w:b/>
          <w:sz w:val="24"/>
          <w:szCs w:val="24"/>
        </w:rPr>
        <w:t>Cloud Services – OneDrive / Teams</w:t>
      </w:r>
    </w:p>
    <w:p w14:paraId="762DE77C" w14:textId="77777777" w:rsidR="00221B2C" w:rsidRPr="009267A6" w:rsidRDefault="00221B2C" w:rsidP="009267A6">
      <w:pPr>
        <w:spacing w:after="0" w:line="240" w:lineRule="auto"/>
        <w:rPr>
          <w:b/>
          <w:sz w:val="24"/>
          <w:szCs w:val="24"/>
        </w:rPr>
      </w:pPr>
    </w:p>
    <w:p w14:paraId="2BDB6DA7" w14:textId="7549E29B" w:rsidR="00221B2C" w:rsidRPr="009267A6" w:rsidRDefault="00221B2C" w:rsidP="009267A6">
      <w:pPr>
        <w:spacing w:after="0" w:line="240" w:lineRule="auto"/>
        <w:rPr>
          <w:sz w:val="24"/>
          <w:szCs w:val="24"/>
        </w:rPr>
      </w:pPr>
      <w:r w:rsidRPr="009267A6">
        <w:rPr>
          <w:sz w:val="24"/>
          <w:szCs w:val="24"/>
        </w:rPr>
        <w:t>The main location for storing files now utilises Microsoft cloud services, storing files within Sharepoint, accessing via OneDrive and Teams.</w:t>
      </w:r>
    </w:p>
    <w:p w14:paraId="18299E45" w14:textId="77777777" w:rsidR="00221B2C" w:rsidRPr="009267A6" w:rsidRDefault="00221B2C" w:rsidP="009267A6">
      <w:pPr>
        <w:spacing w:after="0" w:line="240" w:lineRule="auto"/>
        <w:rPr>
          <w:sz w:val="24"/>
          <w:szCs w:val="24"/>
        </w:rPr>
      </w:pPr>
    </w:p>
    <w:p w14:paraId="72917331" w14:textId="636D72F5" w:rsidR="00221B2C" w:rsidRPr="009267A6" w:rsidRDefault="00221B2C" w:rsidP="009267A6">
      <w:pPr>
        <w:spacing w:after="0" w:line="240" w:lineRule="auto"/>
        <w:rPr>
          <w:sz w:val="24"/>
          <w:szCs w:val="24"/>
        </w:rPr>
      </w:pPr>
      <w:r w:rsidRPr="009267A6">
        <w:rPr>
          <w:sz w:val="24"/>
          <w:szCs w:val="24"/>
        </w:rPr>
        <w:t xml:space="preserve">Microsoft services provide the ability to recover deleted files for up to 30 days after deletion. In the event of an encryption attack files can often be restored </w:t>
      </w:r>
      <w:r w:rsidR="00C04D04" w:rsidRPr="009267A6">
        <w:rPr>
          <w:sz w:val="24"/>
          <w:szCs w:val="24"/>
        </w:rPr>
        <w:t>using the version control built into the service.</w:t>
      </w:r>
    </w:p>
    <w:p w14:paraId="460B4698" w14:textId="77777777" w:rsidR="00C04D04" w:rsidRPr="009267A6" w:rsidRDefault="00C04D04" w:rsidP="009267A6">
      <w:pPr>
        <w:spacing w:after="0" w:line="240" w:lineRule="auto"/>
        <w:rPr>
          <w:sz w:val="24"/>
          <w:szCs w:val="24"/>
        </w:rPr>
      </w:pPr>
    </w:p>
    <w:p w14:paraId="4D0F7CE1" w14:textId="63C182E2" w:rsidR="00C04D04" w:rsidRPr="009267A6" w:rsidRDefault="00C04D04" w:rsidP="009267A6">
      <w:pPr>
        <w:spacing w:after="0" w:line="240" w:lineRule="auto"/>
        <w:rPr>
          <w:sz w:val="24"/>
          <w:szCs w:val="24"/>
        </w:rPr>
      </w:pPr>
      <w:r w:rsidRPr="009267A6">
        <w:rPr>
          <w:sz w:val="24"/>
          <w:szCs w:val="24"/>
        </w:rPr>
        <w:t>A further level of backup and recovery of files and emails is provided by Barracuda cloud to cloud backup. This is backing up the files stored by Microsoft in Sharepoint and staff emails hosted by Microsoft.</w:t>
      </w:r>
    </w:p>
    <w:sectPr w:rsidR="00C04D04" w:rsidRPr="009267A6">
      <w:headerReference w:type="default" r:id="rId16"/>
      <w:footerReference w:type="default" r:id="rId17"/>
      <w:headerReference w:type="first" r:id="rId18"/>
      <w:footerReference w:type="first" r:id="rId19"/>
      <w:pgSz w:w="11906" w:h="16838"/>
      <w:pgMar w:top="1440" w:right="1440" w:bottom="1440" w:left="1440" w:header="708" w:footer="708"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1B3614" w14:textId="77777777" w:rsidR="00106C04" w:rsidRDefault="00106C04">
      <w:pPr>
        <w:spacing w:after="0" w:line="240" w:lineRule="auto"/>
      </w:pPr>
      <w:r>
        <w:separator/>
      </w:r>
    </w:p>
  </w:endnote>
  <w:endnote w:type="continuationSeparator" w:id="0">
    <w:p w14:paraId="58E46346" w14:textId="77777777" w:rsidR="00106C04" w:rsidRDefault="00106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F748C" w14:textId="4403521E" w:rsidR="00AE59B3" w:rsidRDefault="00106C04">
    <w:pPr>
      <w:pStyle w:val="Footer"/>
      <w:rPr>
        <w:color w:val="620C3B"/>
      </w:rPr>
    </w:pPr>
    <w:r>
      <w:rPr>
        <w:noProof/>
        <w:lang w:eastAsia="en-GB"/>
      </w:rPr>
      <w:drawing>
        <wp:anchor distT="0" distB="0" distL="114300" distR="114300" simplePos="0" relativeHeight="31" behindDoc="0" locked="0" layoutInCell="0" allowOverlap="1" wp14:anchorId="0252C731" wp14:editId="3CB05E25">
          <wp:simplePos x="0" y="0"/>
          <wp:positionH relativeFrom="page">
            <wp:posOffset>-67945</wp:posOffset>
          </wp:positionH>
          <wp:positionV relativeFrom="paragraph">
            <wp:posOffset>60325</wp:posOffset>
          </wp:positionV>
          <wp:extent cx="2076450" cy="619125"/>
          <wp:effectExtent l="0" t="0" r="0" b="0"/>
          <wp:wrapTight wrapText="bothSides">
            <wp:wrapPolygon edited="0">
              <wp:start x="-10" y="0"/>
              <wp:lineTo x="-10" y="21250"/>
              <wp:lineTo x="21396" y="21250"/>
              <wp:lineTo x="21396" y="0"/>
              <wp:lineTo x="-10" y="0"/>
            </wp:wrapPolygon>
          </wp:wrapTight>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pic:cNvPicPr>
                    <a:picLocks noChangeAspect="1" noChangeArrowheads="1"/>
                  </pic:cNvPicPr>
                </pic:nvPicPr>
                <pic:blipFill>
                  <a:blip r:embed="rId1"/>
                  <a:stretch>
                    <a:fillRect/>
                  </a:stretch>
                </pic:blipFill>
                <pic:spPr bwMode="auto">
                  <a:xfrm>
                    <a:off x="0" y="0"/>
                    <a:ext cx="2076450" cy="619125"/>
                  </a:xfrm>
                  <a:prstGeom prst="rect">
                    <a:avLst/>
                  </a:prstGeom>
                </pic:spPr>
              </pic:pic>
            </a:graphicData>
          </a:graphic>
        </wp:anchor>
      </w:drawing>
    </w:r>
    <w:r>
      <w:rPr>
        <w:noProof/>
        <w:lang w:eastAsia="en-GB"/>
      </w:rPr>
      <w:drawing>
        <wp:anchor distT="0" distB="0" distL="114300" distR="114300" simplePos="0" relativeHeight="40" behindDoc="0" locked="0" layoutInCell="0" allowOverlap="1" wp14:anchorId="551885E3" wp14:editId="28D53B25">
          <wp:simplePos x="0" y="0"/>
          <wp:positionH relativeFrom="page">
            <wp:posOffset>5088890</wp:posOffset>
          </wp:positionH>
          <wp:positionV relativeFrom="paragraph">
            <wp:posOffset>78105</wp:posOffset>
          </wp:positionV>
          <wp:extent cx="2514600" cy="720725"/>
          <wp:effectExtent l="0" t="0" r="0" b="0"/>
          <wp:wrapTight wrapText="bothSides">
            <wp:wrapPolygon edited="0">
              <wp:start x="477" y="0"/>
              <wp:lineTo x="-13" y="1696"/>
              <wp:lineTo x="-13" y="13114"/>
              <wp:lineTo x="151" y="15974"/>
              <wp:lineTo x="17986" y="15974"/>
              <wp:lineTo x="18638" y="13686"/>
              <wp:lineTo x="17986" y="11970"/>
              <wp:lineTo x="13572" y="10264"/>
              <wp:lineTo x="20281" y="3983"/>
              <wp:lineTo x="20768" y="1696"/>
              <wp:lineTo x="19950" y="0"/>
              <wp:lineTo x="477" y="0"/>
            </wp:wrapPolygon>
          </wp:wrapTight>
          <wp:docPr id="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2"/>
                  <pic:cNvPicPr>
                    <a:picLocks noChangeAspect="1" noChangeArrowheads="1"/>
                  </pic:cNvPicPr>
                </pic:nvPicPr>
                <pic:blipFill>
                  <a:blip r:embed="rId2"/>
                  <a:srcRect r="14843"/>
                  <a:stretch>
                    <a:fillRect/>
                  </a:stretch>
                </pic:blipFill>
                <pic:spPr bwMode="auto">
                  <a:xfrm>
                    <a:off x="0" y="0"/>
                    <a:ext cx="2514600" cy="720725"/>
                  </a:xfrm>
                  <a:prstGeom prst="rect">
                    <a:avLst/>
                  </a:prstGeom>
                </pic:spPr>
              </pic:pic>
            </a:graphicData>
          </a:graphic>
        </wp:anchor>
      </w:drawing>
    </w:r>
    <w:r>
      <w:rPr>
        <w:color w:val="620C3B"/>
      </w:rPr>
      <w:tab/>
    </w:r>
    <w:r>
      <w:rPr>
        <w:color w:val="548DD4"/>
      </w:rPr>
      <w:t xml:space="preserve">Page </w:t>
    </w:r>
    <w:r>
      <w:rPr>
        <w:b/>
        <w:bCs/>
        <w:color w:val="548DD4"/>
      </w:rPr>
      <w:fldChar w:fldCharType="begin"/>
    </w:r>
    <w:r>
      <w:rPr>
        <w:b/>
        <w:bCs/>
        <w:color w:val="548DD4"/>
      </w:rPr>
      <w:instrText>PAGE</w:instrText>
    </w:r>
    <w:r>
      <w:rPr>
        <w:b/>
        <w:bCs/>
        <w:color w:val="548DD4"/>
      </w:rPr>
      <w:fldChar w:fldCharType="separate"/>
    </w:r>
    <w:r w:rsidR="00FD070B">
      <w:rPr>
        <w:b/>
        <w:bCs/>
        <w:noProof/>
        <w:color w:val="548DD4"/>
      </w:rPr>
      <w:t>2</w:t>
    </w:r>
    <w:r>
      <w:rPr>
        <w:b/>
        <w:bCs/>
        <w:color w:val="548DD4"/>
      </w:rPr>
      <w:fldChar w:fldCharType="end"/>
    </w:r>
    <w:r>
      <w:rPr>
        <w:color w:val="548DD4"/>
      </w:rPr>
      <w:t xml:space="preserve"> of </w:t>
    </w:r>
    <w:r>
      <w:rPr>
        <w:b/>
        <w:bCs/>
        <w:color w:val="548DD4"/>
      </w:rPr>
      <w:fldChar w:fldCharType="begin"/>
    </w:r>
    <w:r>
      <w:rPr>
        <w:b/>
        <w:bCs/>
        <w:color w:val="548DD4"/>
      </w:rPr>
      <w:instrText>NUMPAGES</w:instrText>
    </w:r>
    <w:r>
      <w:rPr>
        <w:b/>
        <w:bCs/>
        <w:color w:val="548DD4"/>
      </w:rPr>
      <w:fldChar w:fldCharType="separate"/>
    </w:r>
    <w:r w:rsidR="00FD070B">
      <w:rPr>
        <w:b/>
        <w:bCs/>
        <w:noProof/>
        <w:color w:val="548DD4"/>
      </w:rPr>
      <w:t>10</w:t>
    </w:r>
    <w:r>
      <w:rPr>
        <w:b/>
        <w:bCs/>
        <w:color w:val="548DD4"/>
      </w:rPr>
      <w:fldChar w:fldCharType="end"/>
    </w:r>
    <w:r>
      <w:rPr>
        <w:color w:val="620C3B"/>
      </w:rPr>
      <w:tab/>
    </w:r>
  </w:p>
  <w:p w14:paraId="5E36E870" w14:textId="77777777" w:rsidR="00AE59B3" w:rsidRDefault="00AE59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ECED6" w14:textId="77777777" w:rsidR="00AE59B3" w:rsidRDefault="00106C04">
    <w:pPr>
      <w:pStyle w:val="Footer"/>
    </w:pPr>
    <w:r>
      <w:rPr>
        <w:noProof/>
        <w:lang w:eastAsia="en-GB"/>
      </w:rPr>
      <mc:AlternateContent>
        <mc:Choice Requires="wps">
          <w:drawing>
            <wp:anchor distT="54610" distB="54610" distL="123190" distR="123190" simplePos="0" relativeHeight="20" behindDoc="0" locked="0" layoutInCell="0" allowOverlap="1" wp14:anchorId="5DAF9829" wp14:editId="346D3BAE">
              <wp:simplePos x="0" y="0"/>
              <wp:positionH relativeFrom="column">
                <wp:posOffset>733425</wp:posOffset>
              </wp:positionH>
              <wp:positionV relativeFrom="paragraph">
                <wp:posOffset>-278130</wp:posOffset>
              </wp:positionV>
              <wp:extent cx="4311015" cy="903605"/>
              <wp:effectExtent l="0" t="0" r="0" b="0"/>
              <wp:wrapSquare wrapText="bothSides"/>
              <wp:docPr id="12" name="Text Box 2"/>
              <wp:cNvGraphicFramePr/>
              <a:graphic xmlns:a="http://schemas.openxmlformats.org/drawingml/2006/main">
                <a:graphicData uri="http://schemas.microsoft.com/office/word/2010/wordprocessingShape">
                  <wps:wsp>
                    <wps:cNvSpPr/>
                    <wps:spPr>
                      <a:xfrm>
                        <a:off x="0" y="0"/>
                        <a:ext cx="4310280" cy="902880"/>
                      </a:xfrm>
                      <a:prstGeom prst="rect">
                        <a:avLst/>
                      </a:prstGeom>
                      <a:noFill/>
                      <a:ln w="9525">
                        <a:noFill/>
                      </a:ln>
                    </wps:spPr>
                    <wps:style>
                      <a:lnRef idx="0">
                        <a:scrgbClr r="0" g="0" b="0"/>
                      </a:lnRef>
                      <a:fillRef idx="0">
                        <a:scrgbClr r="0" g="0" b="0"/>
                      </a:fillRef>
                      <a:effectRef idx="0">
                        <a:scrgbClr r="0" g="0" b="0"/>
                      </a:effectRef>
                      <a:fontRef idx="minor"/>
                    </wps:style>
                    <wps:txbx>
                      <w:txbxContent>
                        <w:p w14:paraId="697B2889" w14:textId="77777777" w:rsidR="00AE59B3" w:rsidRDefault="00106C04">
                          <w:pPr>
                            <w:pStyle w:val="FrameContents"/>
                            <w:jc w:val="center"/>
                          </w:pPr>
                          <w:r>
                            <w:rPr>
                              <w:color w:val="139ADA"/>
                            </w:rPr>
                            <w:t xml:space="preserve">tel: </w:t>
                          </w:r>
                          <w:r>
                            <w:rPr>
                              <w:color w:val="FF8A33"/>
                            </w:rPr>
                            <w:t>01865 597620</w:t>
                          </w:r>
                          <w:r>
                            <w:rPr>
                              <w:color w:val="FF8A33"/>
                            </w:rPr>
                            <w:br/>
                          </w:r>
                          <w:r>
                            <w:rPr>
                              <w:color w:val="139ADA"/>
                            </w:rPr>
                            <w:t xml:space="preserve">web: </w:t>
                          </w:r>
                          <w:hyperlink r:id="rId1">
                            <w:r>
                              <w:rPr>
                                <w:rStyle w:val="Hyperlink"/>
                                <w:color w:val="FF8A33"/>
                              </w:rPr>
                              <w:t>www.turniton.co.uk</w:t>
                            </w:r>
                          </w:hyperlink>
                          <w:r>
                            <w:rPr>
                              <w:rStyle w:val="Hyperlink"/>
                              <w:color w:val="FF8A33"/>
                            </w:rPr>
                            <w:br/>
                          </w:r>
                          <w:r>
                            <w:rPr>
                              <w:color w:val="139ADA"/>
                            </w:rPr>
                            <w:t xml:space="preserve">email: </w:t>
                          </w:r>
                          <w:r>
                            <w:rPr>
                              <w:color w:val="FF8A33"/>
                            </w:rPr>
                            <w:t>office@turniton.co.uk</w:t>
                          </w:r>
                          <w:r>
                            <w:rPr>
                              <w:color w:val="FF8A33"/>
                            </w:rPr>
                            <w:br/>
                          </w:r>
                          <w:r>
                            <w:rPr>
                              <w:color w:val="139ADA"/>
                            </w:rPr>
                            <w:t xml:space="preserve">post: </w:t>
                          </w:r>
                          <w:r>
                            <w:rPr>
                              <w:color w:val="FF8A33"/>
                            </w:rPr>
                            <w:t>7 Elm Place, Eynsham, Witney, Oxfordshire, OX29 4BD</w:t>
                          </w:r>
                        </w:p>
                        <w:p w14:paraId="34CEF0F4" w14:textId="77777777" w:rsidR="00AE59B3" w:rsidRDefault="00AE59B3">
                          <w:pPr>
                            <w:pStyle w:val="FrameContents"/>
                            <w:jc w:val="center"/>
                            <w:rPr>
                              <w:color w:val="FF8A33"/>
                            </w:rPr>
                          </w:pPr>
                        </w:p>
                      </w:txbxContent>
                    </wps:txbx>
                    <wps:bodyPr anchor="t">
                      <a:noAutofit/>
                    </wps:bodyPr>
                  </wps:wsp>
                </a:graphicData>
              </a:graphic>
            </wp:anchor>
          </w:drawing>
        </mc:Choice>
        <mc:Fallback>
          <w:pict>
            <v:rect w14:anchorId="5DAF9829" id="_x0000_s1027" style="position:absolute;margin-left:57.75pt;margin-top:-21.9pt;width:339.45pt;height:71.15pt;z-index:20;visibility:visible;mso-wrap-style:square;mso-wrap-distance-left:9.7pt;mso-wrap-distance-top:4.3pt;mso-wrap-distance-right:9.7pt;mso-wrap-distance-bottom:4.3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" o:allowincell="f" filled="f" stroked="f">
              <v:textbox>
                <w:txbxContent>
                  <w:p w14:paraId="697B2889" w14:textId="77777777" w:rsidR="00AE59B3" w:rsidRDefault="00106C04">
                    <w:pPr>
                      <w:pStyle w:val="FrameContents"/>
                      <w:jc w:val="center"/>
                    </w:pPr>
                    <w:r>
                      <w:rPr>
                        <w:color w:val="139ADA"/>
                      </w:rPr>
                      <w:t xml:space="preserve">tel: </w:t>
                    </w:r>
                    <w:r>
                      <w:rPr>
                        <w:color w:val="FF8A33"/>
                      </w:rPr>
                      <w:t>01865 597620</w:t>
                    </w:r>
                    <w:r>
                      <w:rPr>
                        <w:color w:val="FF8A33"/>
                      </w:rPr>
                      <w:br/>
                    </w:r>
                    <w:r>
                      <w:rPr>
                        <w:color w:val="139ADA"/>
                      </w:rPr>
                      <w:t xml:space="preserve">web: </w:t>
                    </w:r>
                    <w:hyperlink r:id="rId2">
                      <w:r>
                        <w:rPr>
                          <w:rStyle w:val="Hyperlink"/>
                          <w:color w:val="FF8A33"/>
                        </w:rPr>
                        <w:t>www.turniton.co.uk</w:t>
                      </w:r>
                    </w:hyperlink>
                    <w:r>
                      <w:rPr>
                        <w:rStyle w:val="Hyperlink"/>
                        <w:color w:val="FF8A33"/>
                      </w:rPr>
                      <w:br/>
                    </w:r>
                    <w:r>
                      <w:rPr>
                        <w:color w:val="139ADA"/>
                      </w:rPr>
                      <w:t xml:space="preserve">email: </w:t>
                    </w:r>
                    <w:r>
                      <w:rPr>
                        <w:color w:val="FF8A33"/>
                      </w:rPr>
                      <w:t>office@turniton.co.uk</w:t>
                    </w:r>
                    <w:r>
                      <w:rPr>
                        <w:color w:val="FF8A33"/>
                      </w:rPr>
                      <w:br/>
                    </w:r>
                    <w:r>
                      <w:rPr>
                        <w:color w:val="139ADA"/>
                      </w:rPr>
                      <w:t xml:space="preserve">post: </w:t>
                    </w:r>
                    <w:r>
                      <w:rPr>
                        <w:color w:val="FF8A33"/>
                      </w:rPr>
                      <w:t>7 Elm Place, Eynsham, Witney, Oxfordshire, OX29 4BD</w:t>
                    </w:r>
                  </w:p>
                  <w:p w14:paraId="34CEF0F4" w14:textId="77777777" w:rsidR="00AE59B3" w:rsidRDefault="00AE59B3">
                    <w:pPr>
                      <w:pStyle w:val="FrameContents"/>
                      <w:jc w:val="center"/>
                      <w:rPr>
                        <w:color w:val="FF8A33"/>
                      </w:rPr>
                    </w:pPr>
                  </w:p>
                </w:txbxContent>
              </v:textbox>
              <w10:wrap type="squar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1958BD" w14:textId="77777777" w:rsidR="00106C04" w:rsidRDefault="00106C04">
      <w:pPr>
        <w:spacing w:after="0" w:line="240" w:lineRule="auto"/>
      </w:pPr>
      <w:r>
        <w:separator/>
      </w:r>
    </w:p>
  </w:footnote>
  <w:footnote w:type="continuationSeparator" w:id="0">
    <w:p w14:paraId="13283A75" w14:textId="77777777" w:rsidR="00106C04" w:rsidRDefault="00106C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64200" w14:textId="77777777" w:rsidR="00AE59B3" w:rsidRDefault="00106C04">
    <w:pPr>
      <w:pStyle w:val="Header"/>
    </w:pPr>
    <w:r>
      <w:rPr>
        <w:noProof/>
        <w:lang w:eastAsia="en-GB"/>
      </w:rPr>
      <mc:AlternateContent>
        <mc:Choice Requires="wps">
          <w:drawing>
            <wp:anchor distT="54610" distB="54610" distL="123190" distR="123190" simplePos="0" relativeHeight="18" behindDoc="0" locked="0" layoutInCell="0" allowOverlap="1" wp14:anchorId="72B48CFA" wp14:editId="1391423E">
              <wp:simplePos x="0" y="0"/>
              <wp:positionH relativeFrom="column">
                <wp:posOffset>2139950</wp:posOffset>
              </wp:positionH>
              <wp:positionV relativeFrom="paragraph">
                <wp:posOffset>-265430</wp:posOffset>
              </wp:positionV>
              <wp:extent cx="4311015" cy="903605"/>
              <wp:effectExtent l="0" t="0" r="0" b="0"/>
              <wp:wrapSquare wrapText="bothSides"/>
              <wp:docPr id="6" name="Text Box 2"/>
              <wp:cNvGraphicFramePr/>
              <a:graphic xmlns:a="http://schemas.openxmlformats.org/drawingml/2006/main">
                <a:graphicData uri="http://schemas.microsoft.com/office/word/2010/wordprocessingShape">
                  <wps:wsp>
                    <wps:cNvSpPr/>
                    <wps:spPr>
                      <a:xfrm>
                        <a:off x="0" y="0"/>
                        <a:ext cx="4310280" cy="902880"/>
                      </a:xfrm>
                      <a:prstGeom prst="rect">
                        <a:avLst/>
                      </a:prstGeom>
                      <a:noFill/>
                      <a:ln w="9525">
                        <a:noFill/>
                      </a:ln>
                    </wps:spPr>
                    <wps:style>
                      <a:lnRef idx="0">
                        <a:scrgbClr r="0" g="0" b="0"/>
                      </a:lnRef>
                      <a:fillRef idx="0">
                        <a:scrgbClr r="0" g="0" b="0"/>
                      </a:fillRef>
                      <a:effectRef idx="0">
                        <a:scrgbClr r="0" g="0" b="0"/>
                      </a:effectRef>
                      <a:fontRef idx="minor"/>
                    </wps:style>
                    <wps:txbx>
                      <w:txbxContent>
                        <w:p w14:paraId="5D97536F" w14:textId="77777777" w:rsidR="00AE59B3" w:rsidRDefault="00106C04">
                          <w:pPr>
                            <w:pStyle w:val="FrameContents"/>
                            <w:jc w:val="right"/>
                          </w:pPr>
                          <w:r>
                            <w:rPr>
                              <w:color w:val="139ADA"/>
                            </w:rPr>
                            <w:t xml:space="preserve">tel: </w:t>
                          </w:r>
                          <w:r>
                            <w:rPr>
                              <w:color w:val="FF8A33"/>
                            </w:rPr>
                            <w:t>01865 597620</w:t>
                          </w:r>
                          <w:r>
                            <w:rPr>
                              <w:color w:val="FF8A33"/>
                            </w:rPr>
                            <w:br/>
                          </w:r>
                          <w:r>
                            <w:rPr>
                              <w:color w:val="139ADA"/>
                            </w:rPr>
                            <w:t xml:space="preserve">web: </w:t>
                          </w:r>
                          <w:hyperlink r:id="rId1">
                            <w:r>
                              <w:rPr>
                                <w:rStyle w:val="Hyperlink"/>
                                <w:color w:val="FF8A33"/>
                              </w:rPr>
                              <w:t>www.turniton.co.uk</w:t>
                            </w:r>
                          </w:hyperlink>
                          <w:r>
                            <w:rPr>
                              <w:rStyle w:val="Hyperlink"/>
                              <w:color w:val="FF8A33"/>
                            </w:rPr>
                            <w:br/>
                          </w:r>
                          <w:r>
                            <w:rPr>
                              <w:color w:val="139ADA"/>
                            </w:rPr>
                            <w:t xml:space="preserve">email: </w:t>
                          </w:r>
                          <w:r>
                            <w:rPr>
                              <w:color w:val="FF8A33"/>
                            </w:rPr>
                            <w:t>office@turniton.co.uk</w:t>
                          </w:r>
                          <w:r>
                            <w:rPr>
                              <w:color w:val="FF8A33"/>
                            </w:rPr>
                            <w:br/>
                          </w:r>
                          <w:r>
                            <w:rPr>
                              <w:color w:val="139ADA"/>
                            </w:rPr>
                            <w:t xml:space="preserve">post: </w:t>
                          </w:r>
                          <w:r>
                            <w:rPr>
                              <w:color w:val="FF8A33"/>
                            </w:rPr>
                            <w:t>7 Elm Place, Eynsham, Witney, Oxfordshire, OX29 4BD</w:t>
                          </w:r>
                        </w:p>
                        <w:p w14:paraId="11689F45" w14:textId="77777777" w:rsidR="00AE59B3" w:rsidRDefault="00AE59B3">
                          <w:pPr>
                            <w:pStyle w:val="FrameContents"/>
                            <w:jc w:val="right"/>
                            <w:rPr>
                              <w:color w:val="FF8A33"/>
                            </w:rPr>
                          </w:pPr>
                        </w:p>
                      </w:txbxContent>
                    </wps:txbx>
                    <wps:bodyPr anchor="t">
                      <a:noAutofit/>
                    </wps:bodyPr>
                  </wps:wsp>
                </a:graphicData>
              </a:graphic>
            </wp:anchor>
          </w:drawing>
        </mc:Choice>
        <mc:Fallback>
          <w:pict>
            <v:rect w14:anchorId="72B48CFA" id="Text Box 2" o:spid="_x0000_s1026" style="position:absolute;margin-left:168.5pt;margin-top:-20.9pt;width:339.45pt;height:71.15pt;z-index:18;visibility:visible;mso-wrap-style:square;mso-wrap-distance-left:9.7pt;mso-wrap-distance-top:4.3pt;mso-wrap-distance-right:9.7pt;mso-wrap-distance-bottom:4.3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" o:allowincell="f" filled="f" stroked="f">
              <v:textbox>
                <w:txbxContent>
                  <w:p w14:paraId="5D97536F" w14:textId="77777777" w:rsidR="00AE59B3" w:rsidRDefault="00106C04">
                    <w:pPr>
                      <w:pStyle w:val="FrameContents"/>
                      <w:jc w:val="right"/>
                    </w:pPr>
                    <w:r>
                      <w:rPr>
                        <w:color w:val="139ADA"/>
                      </w:rPr>
                      <w:t xml:space="preserve">tel: </w:t>
                    </w:r>
                    <w:r>
                      <w:rPr>
                        <w:color w:val="FF8A33"/>
                      </w:rPr>
                      <w:t>01865 597620</w:t>
                    </w:r>
                    <w:r>
                      <w:rPr>
                        <w:color w:val="FF8A33"/>
                      </w:rPr>
                      <w:br/>
                    </w:r>
                    <w:r>
                      <w:rPr>
                        <w:color w:val="139ADA"/>
                      </w:rPr>
                      <w:t xml:space="preserve">web: </w:t>
                    </w:r>
                    <w:hyperlink r:id="rId2">
                      <w:r>
                        <w:rPr>
                          <w:rStyle w:val="Hyperlink"/>
                          <w:color w:val="FF8A33"/>
                        </w:rPr>
                        <w:t>www.turniton.co.uk</w:t>
                      </w:r>
                    </w:hyperlink>
                    <w:r>
                      <w:rPr>
                        <w:rStyle w:val="Hyperlink"/>
                        <w:color w:val="FF8A33"/>
                      </w:rPr>
                      <w:br/>
                    </w:r>
                    <w:r>
                      <w:rPr>
                        <w:color w:val="139ADA"/>
                      </w:rPr>
                      <w:t xml:space="preserve">email: </w:t>
                    </w:r>
                    <w:r>
                      <w:rPr>
                        <w:color w:val="FF8A33"/>
                      </w:rPr>
                      <w:t>office@turniton.co.uk</w:t>
                    </w:r>
                    <w:r>
                      <w:rPr>
                        <w:color w:val="FF8A33"/>
                      </w:rPr>
                      <w:br/>
                    </w:r>
                    <w:r>
                      <w:rPr>
                        <w:color w:val="139ADA"/>
                      </w:rPr>
                      <w:t xml:space="preserve">post: </w:t>
                    </w:r>
                    <w:r>
                      <w:rPr>
                        <w:color w:val="FF8A33"/>
                      </w:rPr>
                      <w:t>7 Elm Place, Eynsham, Witney, Oxfordshire, OX29 4BD</w:t>
                    </w:r>
                  </w:p>
                  <w:p w14:paraId="11689F45" w14:textId="77777777" w:rsidR="00AE59B3" w:rsidRDefault="00AE59B3">
                    <w:pPr>
                      <w:pStyle w:val="FrameContents"/>
                      <w:jc w:val="right"/>
                      <w:rPr>
                        <w:color w:val="FF8A33"/>
                      </w:rPr>
                    </w:pPr>
                  </w:p>
                </w:txbxContent>
              </v:textbox>
              <w10:wrap type="square"/>
            </v:rect>
          </w:pict>
        </mc:Fallback>
      </mc:AlternateContent>
    </w:r>
    <w:r>
      <w:rPr>
        <w:noProof/>
        <w:lang w:eastAsia="en-GB"/>
      </w:rPr>
      <w:drawing>
        <wp:anchor distT="0" distB="0" distL="114300" distR="114300" simplePos="0" relativeHeight="49" behindDoc="0" locked="0" layoutInCell="0" allowOverlap="1" wp14:anchorId="46A6FBE5" wp14:editId="0F1A62F3">
          <wp:simplePos x="0" y="0"/>
          <wp:positionH relativeFrom="column">
            <wp:posOffset>-330200</wp:posOffset>
          </wp:positionH>
          <wp:positionV relativeFrom="paragraph">
            <wp:posOffset>-373380</wp:posOffset>
          </wp:positionV>
          <wp:extent cx="1882775" cy="1200150"/>
          <wp:effectExtent l="0" t="0" r="0" b="0"/>
          <wp:wrapTight wrapText="bothSides">
            <wp:wrapPolygon edited="0">
              <wp:start x="-4" y="0"/>
              <wp:lineTo x="-4" y="21255"/>
              <wp:lineTo x="21412" y="21255"/>
              <wp:lineTo x="21412" y="0"/>
              <wp:lineTo x="-4" y="0"/>
            </wp:wrapPolygon>
          </wp:wrapTight>
          <wp:docPr id="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9"/>
                  <pic:cNvPicPr>
                    <a:picLocks noChangeAspect="1" noChangeArrowheads="1"/>
                  </pic:cNvPicPr>
                </pic:nvPicPr>
                <pic:blipFill>
                  <a:blip r:embed="rId3"/>
                  <a:stretch>
                    <a:fillRect/>
                  </a:stretch>
                </pic:blipFill>
                <pic:spPr bwMode="auto">
                  <a:xfrm>
                    <a:off x="0" y="0"/>
                    <a:ext cx="1882775" cy="120015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73624" w14:textId="77777777" w:rsidR="00AE59B3" w:rsidRDefault="00106C04">
    <w:pPr>
      <w:pStyle w:val="Header"/>
    </w:pPr>
    <w:r>
      <w:rPr>
        <w:noProof/>
        <w:lang w:eastAsia="en-GB"/>
      </w:rPr>
      <w:drawing>
        <wp:anchor distT="0" distB="0" distL="114300" distR="114300" simplePos="0" relativeHeight="50" behindDoc="0" locked="0" layoutInCell="0" allowOverlap="1" wp14:anchorId="174AC094" wp14:editId="29CAA1D8">
          <wp:simplePos x="0" y="0"/>
          <wp:positionH relativeFrom="column">
            <wp:posOffset>1328420</wp:posOffset>
          </wp:positionH>
          <wp:positionV relativeFrom="paragraph">
            <wp:posOffset>-311785</wp:posOffset>
          </wp:positionV>
          <wp:extent cx="3067050" cy="1954530"/>
          <wp:effectExtent l="0" t="0" r="0" b="0"/>
          <wp:wrapTight wrapText="bothSides">
            <wp:wrapPolygon edited="0">
              <wp:start x="-4" y="0"/>
              <wp:lineTo x="-4" y="21471"/>
              <wp:lineTo x="21460" y="21471"/>
              <wp:lineTo x="21460" y="0"/>
              <wp:lineTo x="-4" y="0"/>
            </wp:wrapPolygon>
          </wp:wrapTight>
          <wp:docPr id="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2"/>
                  <pic:cNvPicPr>
                    <a:picLocks noChangeAspect="1" noChangeArrowheads="1"/>
                  </pic:cNvPicPr>
                </pic:nvPicPr>
                <pic:blipFill>
                  <a:blip r:embed="rId1"/>
                  <a:stretch>
                    <a:fillRect/>
                  </a:stretch>
                </pic:blipFill>
                <pic:spPr bwMode="auto">
                  <a:xfrm>
                    <a:off x="0" y="0"/>
                    <a:ext cx="3067050" cy="195453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00C68"/>
    <w:multiLevelType w:val="multilevel"/>
    <w:tmpl w:val="53DCAF6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75D06FE3"/>
    <w:multiLevelType w:val="multilevel"/>
    <w:tmpl w:val="6AD87D7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9B3"/>
    <w:rsid w:val="00074A22"/>
    <w:rsid w:val="00106C04"/>
    <w:rsid w:val="00221B2C"/>
    <w:rsid w:val="004D257A"/>
    <w:rsid w:val="00590539"/>
    <w:rsid w:val="00701929"/>
    <w:rsid w:val="007A77F9"/>
    <w:rsid w:val="009267A6"/>
    <w:rsid w:val="00992BE7"/>
    <w:rsid w:val="009E4654"/>
    <w:rsid w:val="00AC1DA0"/>
    <w:rsid w:val="00AE59B3"/>
    <w:rsid w:val="00B66029"/>
    <w:rsid w:val="00C04D04"/>
    <w:rsid w:val="00D9556E"/>
    <w:rsid w:val="00DB33C3"/>
    <w:rsid w:val="00E416F8"/>
    <w:rsid w:val="00FD070B"/>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15439"/>
  <w15:docId w15:val="{C357807D-C6B1-41C0-BC77-599BE429B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7FEB"/>
    <w:pPr>
      <w:spacing w:after="200" w:line="276" w:lineRule="auto"/>
    </w:pPr>
  </w:style>
  <w:style w:type="paragraph" w:styleId="Heading2">
    <w:name w:val="heading 2"/>
    <w:basedOn w:val="Normal"/>
    <w:next w:val="Normal"/>
    <w:link w:val="Heading2Char"/>
    <w:uiPriority w:val="9"/>
    <w:unhideWhenUsed/>
    <w:qFormat/>
    <w:rsid w:val="00D9503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qFormat/>
    <w:rsid w:val="00A302FB"/>
    <w:pPr>
      <w:spacing w:beforeAutospacing="1"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urnITOnHeading1Char">
    <w:name w:val="Turn IT On Heading 1 Char"/>
    <w:basedOn w:val="DefaultParagraphFont"/>
    <w:link w:val="TurnITOnHeading1"/>
    <w:qFormat/>
    <w:rsid w:val="00EB7FEB"/>
    <w:rPr>
      <w:rFonts w:ascii="Calibri" w:eastAsia="Times New Roman" w:hAnsi="Calibri" w:cs="Calibri"/>
      <w:color w:val="548DD4"/>
      <w:kern w:val="2"/>
      <w:sz w:val="80"/>
      <w:szCs w:val="80"/>
      <w:lang w:eastAsia="en-GB"/>
      <w14:ligatures w14:val="standard"/>
      <w14:cntxtAlts/>
    </w:rPr>
  </w:style>
  <w:style w:type="character" w:customStyle="1" w:styleId="TurnITOnParagraphChar">
    <w:name w:val="Turn IT On Paragraph Char"/>
    <w:basedOn w:val="DefaultParagraphFont"/>
    <w:link w:val="TurnITOnParagraph"/>
    <w:qFormat/>
    <w:rsid w:val="00EB7FEB"/>
    <w:rPr>
      <w:rFonts w:ascii="Calibri" w:eastAsia="Times New Roman" w:hAnsi="Calibri" w:cs="Calibri"/>
      <w:color w:val="808080" w:themeColor="background1" w:themeShade="80"/>
      <w:kern w:val="2"/>
      <w:szCs w:val="20"/>
      <w:lang w:eastAsia="en-GB"/>
      <w14:ligatures w14:val="standard"/>
      <w14:cntxtAlts/>
    </w:rPr>
  </w:style>
  <w:style w:type="character" w:customStyle="1" w:styleId="TurnITOnHeading2Char">
    <w:name w:val="Turn IT On Heading 2 Char"/>
    <w:basedOn w:val="DefaultParagraphFont"/>
    <w:link w:val="TurnITOnHeading2"/>
    <w:qFormat/>
    <w:rsid w:val="00EB7FEB"/>
    <w:rPr>
      <w:rFonts w:ascii="Calibri" w:eastAsia="Times New Roman" w:hAnsi="Calibri" w:cs="Calibri"/>
      <w:color w:val="548DD4"/>
      <w:kern w:val="2"/>
      <w:sz w:val="56"/>
      <w:szCs w:val="56"/>
      <w:lang w:eastAsia="en-GB"/>
      <w14:ligatures w14:val="standard"/>
      <w14:cntxtAlts/>
    </w:rPr>
  </w:style>
  <w:style w:type="character" w:customStyle="1" w:styleId="TurnITOnHeading3Char">
    <w:name w:val="Turn IT On Heading 3 Char"/>
    <w:basedOn w:val="DefaultParagraphFont"/>
    <w:link w:val="TurnITOnHeading3"/>
    <w:qFormat/>
    <w:rsid w:val="00EB7FEB"/>
    <w:rPr>
      <w:rFonts w:ascii="Calibri" w:eastAsia="Times New Roman" w:hAnsi="Calibri" w:cs="Calibri"/>
      <w:color w:val="548DD4"/>
      <w:kern w:val="2"/>
      <w:sz w:val="28"/>
      <w:szCs w:val="28"/>
      <w:lang w:eastAsia="en-GB"/>
      <w14:ligatures w14:val="standard"/>
      <w14:cntxtAlts/>
    </w:rPr>
  </w:style>
  <w:style w:type="character" w:customStyle="1" w:styleId="HeaderChar">
    <w:name w:val="Header Char"/>
    <w:basedOn w:val="DefaultParagraphFont"/>
    <w:link w:val="Header"/>
    <w:uiPriority w:val="99"/>
    <w:qFormat/>
    <w:rsid w:val="00EB7FEB"/>
  </w:style>
  <w:style w:type="character" w:customStyle="1" w:styleId="FooterChar">
    <w:name w:val="Footer Char"/>
    <w:basedOn w:val="DefaultParagraphFont"/>
    <w:link w:val="Footer"/>
    <w:uiPriority w:val="99"/>
    <w:qFormat/>
    <w:rsid w:val="00EB7FEB"/>
  </w:style>
  <w:style w:type="character" w:customStyle="1" w:styleId="SubtitleChar">
    <w:name w:val="Subtitle Char"/>
    <w:basedOn w:val="DefaultParagraphFont"/>
    <w:link w:val="Subtitle"/>
    <w:qFormat/>
    <w:rsid w:val="00916906"/>
    <w:rPr>
      <w:rFonts w:ascii="Georgia" w:eastAsia="Georgia" w:hAnsi="Georgia" w:cs="Georgia"/>
      <w:i/>
      <w:color w:val="666666"/>
      <w:sz w:val="48"/>
      <w:szCs w:val="20"/>
    </w:rPr>
  </w:style>
  <w:style w:type="character" w:customStyle="1" w:styleId="BalloonTextChar">
    <w:name w:val="Balloon Text Char"/>
    <w:basedOn w:val="DefaultParagraphFont"/>
    <w:link w:val="BalloonText"/>
    <w:uiPriority w:val="99"/>
    <w:semiHidden/>
    <w:qFormat/>
    <w:rsid w:val="007878F5"/>
    <w:rPr>
      <w:rFonts w:ascii="Tahoma" w:hAnsi="Tahoma" w:cs="Tahoma"/>
      <w:sz w:val="16"/>
      <w:szCs w:val="16"/>
    </w:rPr>
  </w:style>
  <w:style w:type="character" w:customStyle="1" w:styleId="Heading4Char">
    <w:name w:val="Heading 4 Char"/>
    <w:basedOn w:val="DefaultParagraphFont"/>
    <w:link w:val="Heading4"/>
    <w:uiPriority w:val="9"/>
    <w:qFormat/>
    <w:rsid w:val="00A302FB"/>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A302FB"/>
    <w:rPr>
      <w:color w:val="0000FF"/>
      <w:u w:val="single"/>
    </w:rPr>
  </w:style>
  <w:style w:type="character" w:customStyle="1" w:styleId="TIOTitleChar">
    <w:name w:val="TIO Title Char"/>
    <w:basedOn w:val="TitleChar"/>
    <w:link w:val="TIOTitle"/>
    <w:qFormat/>
    <w:rsid w:val="00FB2314"/>
    <w:rPr>
      <w:rFonts w:asciiTheme="majorHAnsi" w:eastAsiaTheme="majorEastAsia" w:hAnsiTheme="majorHAnsi" w:cstheme="majorBidi"/>
      <w:bCs/>
      <w:color w:val="F78A36"/>
      <w:spacing w:val="-10"/>
      <w:kern w:val="2"/>
      <w:sz w:val="72"/>
      <w:szCs w:val="56"/>
    </w:rPr>
  </w:style>
  <w:style w:type="character" w:customStyle="1" w:styleId="TitleChar">
    <w:name w:val="Title Char"/>
    <w:basedOn w:val="DefaultParagraphFont"/>
    <w:link w:val="Title"/>
    <w:uiPriority w:val="10"/>
    <w:qFormat/>
    <w:rsid w:val="00FB2314"/>
    <w:rPr>
      <w:rFonts w:asciiTheme="majorHAnsi" w:eastAsiaTheme="majorEastAsia" w:hAnsiTheme="majorHAnsi" w:cstheme="majorBidi"/>
      <w:spacing w:val="-10"/>
      <w:kern w:val="2"/>
      <w:sz w:val="56"/>
      <w:szCs w:val="56"/>
    </w:rPr>
  </w:style>
  <w:style w:type="character" w:customStyle="1" w:styleId="TIONormaltextChar">
    <w:name w:val="TIO Normal text Char"/>
    <w:basedOn w:val="DefaultParagraphFont"/>
    <w:link w:val="TIONormaltext"/>
    <w:qFormat/>
    <w:rsid w:val="00FB2314"/>
    <w:rPr>
      <w:rFonts w:eastAsiaTheme="majorEastAsia" w:cstheme="majorBidi"/>
      <w:bCs/>
      <w:spacing w:val="-10"/>
      <w:kern w:val="2"/>
      <w:szCs w:val="56"/>
    </w:rPr>
  </w:style>
  <w:style w:type="character" w:customStyle="1" w:styleId="TIOSubheadingsChar">
    <w:name w:val="TIO Subheadings Char"/>
    <w:basedOn w:val="DefaultParagraphFont"/>
    <w:link w:val="TIOSubheadings"/>
    <w:qFormat/>
    <w:rsid w:val="00FB2314"/>
    <w:rPr>
      <w:rFonts w:eastAsiaTheme="majorEastAsia" w:cstheme="majorBidi"/>
      <w:bCs/>
      <w:color w:val="F78A36"/>
      <w:spacing w:val="-10"/>
      <w:kern w:val="2"/>
      <w:sz w:val="28"/>
      <w:szCs w:val="56"/>
    </w:rPr>
  </w:style>
  <w:style w:type="character" w:customStyle="1" w:styleId="Heading2Char">
    <w:name w:val="Heading 2 Char"/>
    <w:basedOn w:val="DefaultParagraphFont"/>
    <w:link w:val="Heading2"/>
    <w:uiPriority w:val="9"/>
    <w:qFormat/>
    <w:rsid w:val="00D9503D"/>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qFormat/>
    <w:rsid w:val="009F64EE"/>
    <w:rPr>
      <w:sz w:val="16"/>
      <w:szCs w:val="16"/>
    </w:rPr>
  </w:style>
  <w:style w:type="character" w:customStyle="1" w:styleId="CommentTextChar">
    <w:name w:val="Comment Text Char"/>
    <w:basedOn w:val="DefaultParagraphFont"/>
    <w:link w:val="CommentText"/>
    <w:uiPriority w:val="99"/>
    <w:semiHidden/>
    <w:qFormat/>
    <w:rsid w:val="009F64EE"/>
    <w:rPr>
      <w:sz w:val="20"/>
      <w:szCs w:val="20"/>
    </w:rPr>
  </w:style>
  <w:style w:type="character" w:customStyle="1" w:styleId="CommentSubjectChar">
    <w:name w:val="Comment Subject Char"/>
    <w:basedOn w:val="CommentTextChar"/>
    <w:link w:val="CommentSubject"/>
    <w:uiPriority w:val="99"/>
    <w:semiHidden/>
    <w:qFormat/>
    <w:rsid w:val="009F64EE"/>
    <w:rPr>
      <w:b/>
      <w:bCs/>
      <w:sz w:val="20"/>
      <w:szCs w:val="20"/>
    </w:rPr>
  </w:style>
  <w:style w:type="character" w:customStyle="1" w:styleId="UnresolvedMention">
    <w:name w:val="Unresolved Mention"/>
    <w:basedOn w:val="DefaultParagraphFont"/>
    <w:uiPriority w:val="99"/>
    <w:semiHidden/>
    <w:unhideWhenUsed/>
    <w:qFormat/>
    <w:rsid w:val="00B125C0"/>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customStyle="1" w:styleId="TurnITOnHeading1">
    <w:name w:val="Turn IT On Heading 1"/>
    <w:basedOn w:val="Normal"/>
    <w:link w:val="TurnITOnHeading1Char"/>
    <w:qFormat/>
    <w:rsid w:val="00EB7FEB"/>
    <w:pPr>
      <w:spacing w:after="120" w:line="280" w:lineRule="auto"/>
    </w:pPr>
    <w:rPr>
      <w:rFonts w:ascii="Calibri" w:eastAsia="Times New Roman" w:hAnsi="Calibri" w:cs="Calibri"/>
      <w:color w:val="548DD4"/>
      <w:kern w:val="2"/>
      <w:sz w:val="80"/>
      <w:szCs w:val="80"/>
      <w:lang w:eastAsia="en-GB"/>
      <w14:ligatures w14:val="standard"/>
      <w14:cntxtAlts/>
    </w:rPr>
  </w:style>
  <w:style w:type="paragraph" w:customStyle="1" w:styleId="TurnITOnParagraph">
    <w:name w:val="Turn IT On Paragraph"/>
    <w:basedOn w:val="Normal"/>
    <w:link w:val="TurnITOnParagraphChar"/>
    <w:qFormat/>
    <w:rsid w:val="00EB7FEB"/>
    <w:pPr>
      <w:spacing w:after="120" w:line="280" w:lineRule="auto"/>
    </w:pPr>
    <w:rPr>
      <w:rFonts w:ascii="Calibri" w:eastAsia="Times New Roman" w:hAnsi="Calibri" w:cs="Calibri"/>
      <w:color w:val="808080" w:themeColor="background1" w:themeShade="80"/>
      <w:kern w:val="2"/>
      <w:szCs w:val="20"/>
      <w:lang w:eastAsia="en-GB"/>
      <w14:ligatures w14:val="standard"/>
      <w14:cntxtAlts/>
    </w:rPr>
  </w:style>
  <w:style w:type="paragraph" w:customStyle="1" w:styleId="TurnITOnHeading2">
    <w:name w:val="Turn IT On Heading 2"/>
    <w:basedOn w:val="Normal"/>
    <w:link w:val="TurnITOnHeading2Char"/>
    <w:qFormat/>
    <w:rsid w:val="00EB7FEB"/>
    <w:pPr>
      <w:spacing w:after="120" w:line="280" w:lineRule="auto"/>
    </w:pPr>
    <w:rPr>
      <w:rFonts w:ascii="Calibri" w:eastAsia="Times New Roman" w:hAnsi="Calibri" w:cs="Calibri"/>
      <w:color w:val="548DD4"/>
      <w:kern w:val="2"/>
      <w:sz w:val="56"/>
      <w:szCs w:val="56"/>
      <w:lang w:eastAsia="en-GB"/>
      <w14:ligatures w14:val="standard"/>
      <w14:cntxtAlts/>
    </w:rPr>
  </w:style>
  <w:style w:type="paragraph" w:customStyle="1" w:styleId="TurnITOnHeading3">
    <w:name w:val="Turn IT On Heading 3"/>
    <w:basedOn w:val="Normal"/>
    <w:link w:val="TurnITOnHeading3Char"/>
    <w:qFormat/>
    <w:rsid w:val="00EB7FEB"/>
    <w:pPr>
      <w:spacing w:after="0" w:line="280" w:lineRule="auto"/>
    </w:pPr>
    <w:rPr>
      <w:rFonts w:ascii="Calibri" w:eastAsia="Times New Roman" w:hAnsi="Calibri" w:cs="Calibri"/>
      <w:color w:val="548DD4"/>
      <w:kern w:val="2"/>
      <w:sz w:val="28"/>
      <w:szCs w:val="28"/>
      <w:lang w:eastAsia="en-GB"/>
      <w14:ligatures w14:val="standard"/>
      <w14:cntxtAlts/>
    </w:rPr>
  </w:style>
  <w:style w:type="paragraph" w:customStyle="1" w:styleId="HeaderandFooter">
    <w:name w:val="Header and Footer"/>
    <w:basedOn w:val="Normal"/>
    <w:qFormat/>
  </w:style>
  <w:style w:type="paragraph" w:styleId="Header">
    <w:name w:val="header"/>
    <w:basedOn w:val="Normal"/>
    <w:link w:val="HeaderChar"/>
    <w:uiPriority w:val="99"/>
    <w:unhideWhenUsed/>
    <w:rsid w:val="00EB7FEB"/>
    <w:pPr>
      <w:tabs>
        <w:tab w:val="center" w:pos="4513"/>
        <w:tab w:val="right" w:pos="9026"/>
      </w:tabs>
      <w:spacing w:after="0" w:line="240" w:lineRule="auto"/>
    </w:pPr>
  </w:style>
  <w:style w:type="paragraph" w:styleId="Footer">
    <w:name w:val="footer"/>
    <w:basedOn w:val="Normal"/>
    <w:link w:val="FooterChar"/>
    <w:uiPriority w:val="99"/>
    <w:unhideWhenUsed/>
    <w:rsid w:val="00EB7FEB"/>
    <w:pPr>
      <w:tabs>
        <w:tab w:val="center" w:pos="4513"/>
        <w:tab w:val="right" w:pos="9026"/>
      </w:tabs>
      <w:spacing w:after="0" w:line="240" w:lineRule="auto"/>
    </w:pPr>
  </w:style>
  <w:style w:type="paragraph" w:customStyle="1" w:styleId="Normal1">
    <w:name w:val="Normal1"/>
    <w:qFormat/>
    <w:rsid w:val="00AD629E"/>
    <w:pPr>
      <w:spacing w:after="120" w:line="278" w:lineRule="auto"/>
    </w:pPr>
    <w:rPr>
      <w:rFonts w:ascii="Calibri" w:eastAsia="Calibri" w:hAnsi="Calibri" w:cs="Calibri"/>
      <w:color w:val="000000"/>
      <w:sz w:val="20"/>
      <w:szCs w:val="20"/>
    </w:rPr>
  </w:style>
  <w:style w:type="paragraph" w:styleId="ListParagraph">
    <w:name w:val="List Paragraph"/>
    <w:basedOn w:val="Normal"/>
    <w:uiPriority w:val="34"/>
    <w:qFormat/>
    <w:rsid w:val="00BE3565"/>
    <w:pPr>
      <w:spacing w:after="120" w:line="278" w:lineRule="auto"/>
      <w:ind w:left="720"/>
      <w:contextualSpacing/>
    </w:pPr>
    <w:rPr>
      <w:rFonts w:ascii="Calibri" w:eastAsia="Calibri" w:hAnsi="Calibri" w:cs="Calibri"/>
      <w:color w:val="000000"/>
      <w:sz w:val="20"/>
      <w:szCs w:val="20"/>
    </w:rPr>
  </w:style>
  <w:style w:type="paragraph" w:styleId="Subtitle">
    <w:name w:val="Subtitle"/>
    <w:basedOn w:val="Normal1"/>
    <w:next w:val="Normal1"/>
    <w:link w:val="SubtitleChar"/>
    <w:qFormat/>
    <w:rsid w:val="00916906"/>
    <w:pPr>
      <w:keepNext/>
      <w:keepLines/>
      <w:spacing w:before="360" w:after="80" w:line="280" w:lineRule="auto"/>
      <w:contextualSpacing/>
    </w:pPr>
    <w:rPr>
      <w:rFonts w:ascii="Georgia" w:eastAsia="Georgia" w:hAnsi="Georgia" w:cs="Georgia"/>
      <w:i/>
      <w:color w:val="666666"/>
      <w:sz w:val="48"/>
    </w:rPr>
  </w:style>
  <w:style w:type="paragraph" w:styleId="Revision">
    <w:name w:val="Revision"/>
    <w:uiPriority w:val="99"/>
    <w:semiHidden/>
    <w:qFormat/>
    <w:rsid w:val="007878F5"/>
  </w:style>
  <w:style w:type="paragraph" w:styleId="BalloonText">
    <w:name w:val="Balloon Text"/>
    <w:basedOn w:val="Normal"/>
    <w:link w:val="BalloonTextChar"/>
    <w:uiPriority w:val="99"/>
    <w:semiHidden/>
    <w:unhideWhenUsed/>
    <w:qFormat/>
    <w:rsid w:val="007878F5"/>
    <w:pPr>
      <w:spacing w:after="0" w:line="240" w:lineRule="auto"/>
    </w:pPr>
    <w:rPr>
      <w:rFonts w:ascii="Tahoma" w:hAnsi="Tahoma" w:cs="Tahoma"/>
      <w:sz w:val="16"/>
      <w:szCs w:val="16"/>
    </w:rPr>
  </w:style>
  <w:style w:type="paragraph" w:customStyle="1" w:styleId="TIOTitle">
    <w:name w:val="TIO Title"/>
    <w:basedOn w:val="Title"/>
    <w:link w:val="TIOTitleChar"/>
    <w:qFormat/>
    <w:rsid w:val="00FB2314"/>
    <w:pPr>
      <w:jc w:val="center"/>
    </w:pPr>
    <w:rPr>
      <w:bCs/>
      <w:color w:val="F78A36"/>
      <w:sz w:val="72"/>
    </w:rPr>
  </w:style>
  <w:style w:type="paragraph" w:styleId="Title">
    <w:name w:val="Title"/>
    <w:basedOn w:val="Normal"/>
    <w:next w:val="Normal"/>
    <w:link w:val="TitleChar"/>
    <w:uiPriority w:val="10"/>
    <w:qFormat/>
    <w:rsid w:val="00FB2314"/>
    <w:pPr>
      <w:spacing w:after="0" w:line="240" w:lineRule="auto"/>
      <w:contextualSpacing/>
    </w:pPr>
    <w:rPr>
      <w:rFonts w:asciiTheme="majorHAnsi" w:eastAsiaTheme="majorEastAsia" w:hAnsiTheme="majorHAnsi" w:cstheme="majorBidi"/>
      <w:spacing w:val="-10"/>
      <w:kern w:val="2"/>
      <w:sz w:val="56"/>
      <w:szCs w:val="56"/>
    </w:rPr>
  </w:style>
  <w:style w:type="paragraph" w:customStyle="1" w:styleId="TIONormaltext">
    <w:name w:val="TIO Normal text"/>
    <w:basedOn w:val="Normal"/>
    <w:link w:val="TIONormaltextChar"/>
    <w:qFormat/>
    <w:rsid w:val="00FB2314"/>
    <w:pPr>
      <w:spacing w:after="0" w:line="240" w:lineRule="auto"/>
      <w:contextualSpacing/>
    </w:pPr>
    <w:rPr>
      <w:rFonts w:eastAsiaTheme="majorEastAsia" w:cstheme="majorBidi"/>
      <w:bCs/>
      <w:spacing w:val="-10"/>
      <w:kern w:val="2"/>
      <w:szCs w:val="56"/>
    </w:rPr>
  </w:style>
  <w:style w:type="paragraph" w:customStyle="1" w:styleId="TIOSubheadings">
    <w:name w:val="TIO Subheadings"/>
    <w:basedOn w:val="Normal"/>
    <w:link w:val="TIOSubheadingsChar"/>
    <w:qFormat/>
    <w:rsid w:val="00FB2314"/>
    <w:pPr>
      <w:spacing w:after="0" w:line="240" w:lineRule="auto"/>
      <w:contextualSpacing/>
    </w:pPr>
    <w:rPr>
      <w:rFonts w:eastAsiaTheme="majorEastAsia" w:cstheme="majorBidi"/>
      <w:bCs/>
      <w:color w:val="F78A36"/>
      <w:spacing w:val="-10"/>
      <w:kern w:val="2"/>
      <w:sz w:val="28"/>
      <w:szCs w:val="56"/>
    </w:rPr>
  </w:style>
  <w:style w:type="paragraph" w:styleId="CommentText">
    <w:name w:val="annotation text"/>
    <w:basedOn w:val="Normal"/>
    <w:link w:val="CommentTextChar"/>
    <w:uiPriority w:val="99"/>
    <w:semiHidden/>
    <w:unhideWhenUsed/>
    <w:qFormat/>
    <w:rsid w:val="009F64EE"/>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9F64EE"/>
    <w:rPr>
      <w:b/>
      <w:bCs/>
    </w:rPr>
  </w:style>
  <w:style w:type="paragraph" w:customStyle="1" w:styleId="FrameContents">
    <w:name w:val="Frame Contents"/>
    <w:basedOn w:val="Normal"/>
    <w:qFormat/>
  </w:style>
  <w:style w:type="table" w:styleId="TableGrid">
    <w:name w:val="Table Grid"/>
    <w:basedOn w:val="TableNormal"/>
    <w:uiPriority w:val="59"/>
    <w:rsid w:val="002824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6Colorful-Accent11">
    <w:name w:val="Grid Table 6 Colorful - Accent 11"/>
    <w:basedOn w:val="TableNormal"/>
    <w:uiPriority w:val="51"/>
    <w:rsid w:val="00C817A0"/>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footer2.xml.rels><?xml version="1.0" encoding="UTF-8" standalone="yes"?>
<Relationships xmlns="http://schemas.openxmlformats.org/package/2006/relationships"><Relationship Id="rId2" Type="http://schemas.openxmlformats.org/officeDocument/2006/relationships/hyperlink" Target="http://www.turniton.co.uk/" TargetMode="External"/><Relationship Id="rId1" Type="http://schemas.openxmlformats.org/officeDocument/2006/relationships/hyperlink" Target="http://www.turniton.co.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hyperlink" Target="http://www.turniton.co.uk/" TargetMode="External"/><Relationship Id="rId1" Type="http://schemas.openxmlformats.org/officeDocument/2006/relationships/hyperlink" Target="http://www.turniton.co.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6" ma:contentTypeDescription="Create a new document." ma:contentTypeScope="" ma:versionID="512a2708d3d52769fac6a791143e5cf4">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dffa4dbe6843b0f43d50860add9b2215"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f8ab153-2af8-4e98-bdb2-c69a270b4ac7" xsi:nil="true"/>
    <lcf76f155ced4ddcb4097134ff3c332f xmlns="f46e15ab-bb40-4f47-b6a3-98fc0283c8b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5BEE7-4147-4F35-B093-8C65D11F70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717FF3-521B-4D67-BC9A-5A42CEABED00}">
  <ds:schemaRefs>
    <ds:schemaRef ds:uri="http://schemas.microsoft.com/sharepoint/v3/contenttype/forms"/>
  </ds:schemaRefs>
</ds:datastoreItem>
</file>

<file path=customXml/itemProps3.xml><?xml version="1.0" encoding="utf-8"?>
<ds:datastoreItem xmlns:ds="http://schemas.openxmlformats.org/officeDocument/2006/customXml" ds:itemID="{65C9B3F9-A0B1-44C5-9644-170E130E0121}">
  <ds:schemaRefs>
    <ds:schemaRef ds:uri="http://purl.org/dc/elements/1.1/"/>
    <ds:schemaRef ds:uri="http://schemas.microsoft.com/office/2006/metadata/properties"/>
    <ds:schemaRef ds:uri="http://purl.org/dc/term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F595E420-C5B7-419B-9A24-EC0DE91ED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10</Pages>
  <Words>1367</Words>
  <Characters>7793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dc:description/>
  <cp:lastModifiedBy>Nicola Baker</cp:lastModifiedBy>
  <cp:revision>3</cp:revision>
  <dcterms:created xsi:type="dcterms:W3CDTF">2024-06-13T09:44:00Z</dcterms:created>
  <dcterms:modified xsi:type="dcterms:W3CDTF">2024-06-13T13:17:00Z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0x01010066E2E3DE55C3AC4A9B0CC9E6335702FC</vt:lpwstr>
  </property>
  <property fmtid="{D5CDD505-2E9C-101B-9397-08002B2CF9AE}" pid="3" name="MediaServiceImageTags">
    <vt:lpwstr/>
  </property>
</Properties>
</file>