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A3392" w14:textId="77777777" w:rsidR="00B97E34" w:rsidRDefault="00B97E34" w:rsidP="00D00BCA">
      <w:pPr>
        <w:keepNext/>
        <w:keepLines/>
        <w:spacing w:after="120"/>
        <w:rPr>
          <w:rFonts w:ascii="Arial" w:eastAsia="Times New Roman" w:hAnsi="Arial" w:cs="Arial"/>
          <w:b/>
          <w:color w:val="0D1C2F"/>
          <w:sz w:val="28"/>
          <w:szCs w:val="28"/>
          <w:lang w:val="en-US"/>
        </w:rPr>
      </w:pPr>
    </w:p>
    <w:p w14:paraId="39B30243" w14:textId="77777777" w:rsidR="00B97E34" w:rsidRDefault="00B97E34" w:rsidP="00D00BCA">
      <w:pPr>
        <w:keepNext/>
        <w:keepLines/>
        <w:spacing w:after="120"/>
        <w:rPr>
          <w:rFonts w:ascii="Arial" w:eastAsia="Times New Roman" w:hAnsi="Arial" w:cs="Arial"/>
          <w:b/>
          <w:color w:val="0D1C2F"/>
          <w:sz w:val="28"/>
          <w:szCs w:val="28"/>
          <w:lang w:val="en-US"/>
        </w:rPr>
      </w:pPr>
    </w:p>
    <w:p w14:paraId="0228C5DF" w14:textId="4E997038" w:rsidR="00B97E34" w:rsidRDefault="00B97E34" w:rsidP="00B97E34">
      <w:pPr>
        <w:keepNext/>
        <w:keepLines/>
        <w:spacing w:after="120"/>
        <w:jc w:val="center"/>
        <w:rPr>
          <w:rFonts w:ascii="Arial" w:eastAsia="Times New Roman" w:hAnsi="Arial" w:cs="Arial"/>
          <w:b/>
          <w:color w:val="0D1C2F"/>
          <w:sz w:val="28"/>
          <w:szCs w:val="28"/>
          <w:lang w:val="en-US"/>
        </w:rPr>
      </w:pPr>
      <w:r w:rsidRPr="004D0BE3">
        <w:rPr>
          <w:noProof/>
          <w:lang w:eastAsia="en-GB"/>
        </w:rPr>
        <w:drawing>
          <wp:inline distT="0" distB="0" distL="0" distR="0" wp14:anchorId="6F72E6B0" wp14:editId="2608DFAE">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3174E970" w14:textId="77777777" w:rsidR="00B97E34" w:rsidRDefault="00B97E34" w:rsidP="00D00BCA">
      <w:pPr>
        <w:keepNext/>
        <w:keepLines/>
        <w:spacing w:after="120"/>
        <w:rPr>
          <w:rFonts w:ascii="Arial" w:eastAsia="Times New Roman" w:hAnsi="Arial" w:cs="Arial"/>
          <w:b/>
          <w:color w:val="0D1C2F"/>
          <w:sz w:val="28"/>
          <w:szCs w:val="28"/>
          <w:lang w:val="en-US"/>
        </w:rPr>
      </w:pPr>
    </w:p>
    <w:p w14:paraId="62566FB7" w14:textId="77777777" w:rsidR="00B97E34" w:rsidRDefault="00B97E34" w:rsidP="00D00BCA">
      <w:pPr>
        <w:keepNext/>
        <w:keepLines/>
        <w:spacing w:after="120"/>
        <w:rPr>
          <w:rFonts w:ascii="Arial" w:eastAsia="Times New Roman" w:hAnsi="Arial" w:cs="Arial"/>
          <w:b/>
          <w:color w:val="0D1C2F"/>
          <w:sz w:val="28"/>
          <w:szCs w:val="28"/>
          <w:lang w:val="en-US"/>
        </w:rPr>
      </w:pPr>
    </w:p>
    <w:p w14:paraId="32926345" w14:textId="7C18151A" w:rsidR="00B97E34" w:rsidRDefault="00B97E34" w:rsidP="00B97E34">
      <w:pPr>
        <w:keepNext/>
        <w:keepLines/>
        <w:spacing w:after="120"/>
        <w:jc w:val="center"/>
        <w:rPr>
          <w:rFonts w:ascii="Arial" w:eastAsia="Times New Roman" w:hAnsi="Arial" w:cs="Arial"/>
          <w:b/>
          <w:color w:val="0D1C2F"/>
          <w:sz w:val="28"/>
          <w:szCs w:val="28"/>
          <w:lang w:val="en-US"/>
        </w:rPr>
      </w:pPr>
      <w:r>
        <w:rPr>
          <w:rFonts w:ascii="Arial" w:eastAsia="Times New Roman" w:hAnsi="Arial" w:cs="Arial"/>
          <w:b/>
          <w:sz w:val="56"/>
          <w:szCs w:val="56"/>
        </w:rPr>
        <w:t>Exam Contingency Plan</w:t>
      </w:r>
    </w:p>
    <w:p w14:paraId="2E206F14" w14:textId="513B1996" w:rsidR="00B97E34" w:rsidRDefault="00B97E34" w:rsidP="00D00BCA">
      <w:pPr>
        <w:keepNext/>
        <w:keepLines/>
        <w:spacing w:after="120"/>
        <w:rPr>
          <w:rFonts w:ascii="Arial" w:eastAsia="Times New Roman" w:hAnsi="Arial" w:cs="Arial"/>
          <w:b/>
          <w:color w:val="0D1C2F"/>
          <w:sz w:val="28"/>
          <w:szCs w:val="28"/>
          <w:lang w:val="en-US"/>
        </w:rPr>
      </w:pPr>
    </w:p>
    <w:p w14:paraId="63517B89" w14:textId="5FD34601" w:rsidR="00B97E34" w:rsidRDefault="00B97E34" w:rsidP="00D00BCA">
      <w:pPr>
        <w:keepNext/>
        <w:keepLines/>
        <w:spacing w:after="120"/>
        <w:rPr>
          <w:rFonts w:ascii="Arial" w:eastAsia="Times New Roman" w:hAnsi="Arial" w:cs="Arial"/>
          <w:b/>
          <w:color w:val="0D1C2F"/>
          <w:sz w:val="28"/>
          <w:szCs w:val="28"/>
          <w:lang w:val="en-US"/>
        </w:rPr>
      </w:pPr>
    </w:p>
    <w:p w14:paraId="47318DF9" w14:textId="5F24A2A2" w:rsidR="00B97E34" w:rsidRDefault="00B97E34" w:rsidP="00D00BCA">
      <w:pPr>
        <w:keepNext/>
        <w:keepLines/>
        <w:spacing w:after="120"/>
        <w:rPr>
          <w:rFonts w:ascii="Arial" w:eastAsia="Times New Roman" w:hAnsi="Arial" w:cs="Arial"/>
          <w:b/>
          <w:color w:val="0D1C2F"/>
          <w:sz w:val="28"/>
          <w:szCs w:val="28"/>
          <w:lang w:val="en-US"/>
        </w:rPr>
      </w:pPr>
    </w:p>
    <w:p w14:paraId="1B8011EC" w14:textId="2C406079" w:rsidR="00B97E34" w:rsidRDefault="00B97E34" w:rsidP="00D00BCA">
      <w:pPr>
        <w:keepNext/>
        <w:keepLines/>
        <w:spacing w:after="120"/>
        <w:rPr>
          <w:rFonts w:ascii="Arial" w:eastAsia="Times New Roman" w:hAnsi="Arial" w:cs="Arial"/>
          <w:b/>
          <w:color w:val="0D1C2F"/>
          <w:sz w:val="28"/>
          <w:szCs w:val="28"/>
          <w:lang w:val="en-US"/>
        </w:rPr>
      </w:pPr>
    </w:p>
    <w:p w14:paraId="3CC1D820" w14:textId="0A4F2F66" w:rsidR="001E49A9" w:rsidRDefault="001E49A9" w:rsidP="00D00BCA">
      <w:pPr>
        <w:keepNext/>
        <w:keepLines/>
        <w:spacing w:after="120"/>
        <w:rPr>
          <w:rFonts w:ascii="Arial" w:eastAsia="Times New Roman" w:hAnsi="Arial" w:cs="Arial"/>
          <w:b/>
          <w:color w:val="0D1C2F"/>
          <w:sz w:val="28"/>
          <w:szCs w:val="28"/>
          <w:lang w:val="en-US"/>
        </w:rPr>
      </w:pPr>
    </w:p>
    <w:p w14:paraId="1ADA1740" w14:textId="154FB629" w:rsidR="001E49A9" w:rsidRDefault="001E49A9" w:rsidP="00D00BCA">
      <w:pPr>
        <w:keepNext/>
        <w:keepLines/>
        <w:spacing w:after="120"/>
        <w:rPr>
          <w:rFonts w:ascii="Arial" w:eastAsia="Times New Roman" w:hAnsi="Arial" w:cs="Arial"/>
          <w:b/>
          <w:color w:val="0D1C2F"/>
          <w:sz w:val="28"/>
          <w:szCs w:val="28"/>
          <w:lang w:val="en-US"/>
        </w:rPr>
      </w:pPr>
    </w:p>
    <w:p w14:paraId="2E0C0C53" w14:textId="7DB3C3B5" w:rsidR="001E49A9" w:rsidRDefault="001E49A9" w:rsidP="00D00BCA">
      <w:pPr>
        <w:keepNext/>
        <w:keepLines/>
        <w:spacing w:after="120"/>
        <w:rPr>
          <w:rFonts w:ascii="Arial" w:eastAsia="Times New Roman" w:hAnsi="Arial" w:cs="Arial"/>
          <w:b/>
          <w:color w:val="0D1C2F"/>
          <w:sz w:val="28"/>
          <w:szCs w:val="28"/>
          <w:lang w:val="en-US"/>
        </w:rPr>
      </w:pPr>
    </w:p>
    <w:p w14:paraId="7467FFA5" w14:textId="77777777" w:rsidR="001E49A9" w:rsidRDefault="001E49A9" w:rsidP="00D00BCA">
      <w:pPr>
        <w:keepNext/>
        <w:keepLines/>
        <w:spacing w:after="120"/>
        <w:rPr>
          <w:rFonts w:ascii="Arial" w:eastAsia="Times New Roman" w:hAnsi="Arial" w:cs="Arial"/>
          <w:b/>
          <w:color w:val="0D1C2F"/>
          <w:sz w:val="28"/>
          <w:szCs w:val="28"/>
          <w:lang w:val="en-US"/>
        </w:rPr>
      </w:pPr>
    </w:p>
    <w:p w14:paraId="63856DA6" w14:textId="77777777" w:rsidR="00B97E34" w:rsidRDefault="00B97E34" w:rsidP="00D00BCA">
      <w:pPr>
        <w:keepNext/>
        <w:keepLines/>
        <w:spacing w:after="120"/>
        <w:rPr>
          <w:rFonts w:ascii="Arial" w:eastAsia="Times New Roman" w:hAnsi="Arial" w:cs="Arial"/>
          <w:b/>
          <w:color w:val="0D1C2F"/>
          <w:sz w:val="28"/>
          <w:szCs w:val="28"/>
          <w:lang w:val="en-US"/>
        </w:rPr>
      </w:pPr>
    </w:p>
    <w:p w14:paraId="1DF2D5B6" w14:textId="77777777" w:rsidR="00B97E34" w:rsidRDefault="00B97E34" w:rsidP="00D00BCA">
      <w:pPr>
        <w:keepNext/>
        <w:keepLines/>
        <w:spacing w:after="120"/>
        <w:rPr>
          <w:rFonts w:ascii="Arial" w:eastAsia="Times New Roman" w:hAnsi="Arial" w:cs="Arial"/>
          <w:b/>
          <w:color w:val="0D1C2F"/>
          <w:sz w:val="28"/>
          <w:szCs w:val="28"/>
          <w:lang w:val="en-US"/>
        </w:rPr>
      </w:pPr>
    </w:p>
    <w:p w14:paraId="6C349477" w14:textId="77777777" w:rsidR="00B97E34" w:rsidRPr="00B97E34" w:rsidRDefault="00B97E34" w:rsidP="00B97E34">
      <w:pPr>
        <w:spacing w:after="0" w:line="240" w:lineRule="auto"/>
        <w:jc w:val="center"/>
        <w:rPr>
          <w:rFonts w:ascii="Arial" w:eastAsia="Times New Roman" w:hAnsi="Arial" w:cs="Arial"/>
          <w:b/>
          <w:color w:val="000000"/>
          <w:sz w:val="32"/>
          <w:szCs w:val="32"/>
          <w:lang w:eastAsia="en-GB"/>
        </w:rPr>
      </w:pPr>
      <w:r w:rsidRPr="00B97E34">
        <w:rPr>
          <w:rFonts w:ascii="Arial" w:eastAsia="Times New Roman" w:hAnsi="Arial" w:cs="Arial"/>
          <w:b/>
          <w:color w:val="000000"/>
          <w:sz w:val="32"/>
          <w:szCs w:val="32"/>
          <w:lang w:eastAsia="en-GB"/>
        </w:rPr>
        <w:t>Date Written / Reviewed</w:t>
      </w:r>
      <w:r w:rsidRPr="00B97E34">
        <w:rPr>
          <w:rFonts w:ascii="Arial" w:eastAsia="Times New Roman" w:hAnsi="Arial" w:cs="Arial"/>
          <w:b/>
          <w:color w:val="000000"/>
          <w:sz w:val="24"/>
          <w:szCs w:val="24"/>
          <w:lang w:eastAsia="en-GB"/>
        </w:rPr>
        <w:t xml:space="preserve">: </w:t>
      </w:r>
      <w:r w:rsidRPr="00B97E34">
        <w:rPr>
          <w:rFonts w:ascii="Arial" w:eastAsia="Times New Roman" w:hAnsi="Arial" w:cs="Arial"/>
          <w:b/>
          <w:color w:val="000000"/>
          <w:sz w:val="32"/>
          <w:szCs w:val="32"/>
          <w:lang w:eastAsia="en-GB"/>
        </w:rPr>
        <w:t>February 2024</w:t>
      </w:r>
    </w:p>
    <w:p w14:paraId="3830996F" w14:textId="77777777" w:rsidR="00B97E34" w:rsidRPr="00B97E34" w:rsidRDefault="00B97E34" w:rsidP="00B97E34">
      <w:pPr>
        <w:spacing w:after="0" w:line="240" w:lineRule="auto"/>
        <w:jc w:val="center"/>
        <w:rPr>
          <w:rFonts w:ascii="Arial" w:eastAsia="Times New Roman" w:hAnsi="Arial" w:cs="Arial"/>
          <w:b/>
          <w:color w:val="000000"/>
          <w:sz w:val="32"/>
          <w:szCs w:val="32"/>
          <w:lang w:eastAsia="en-GB"/>
        </w:rPr>
      </w:pPr>
      <w:r w:rsidRPr="00B97E34">
        <w:rPr>
          <w:rFonts w:ascii="Arial" w:eastAsia="Times New Roman" w:hAnsi="Arial" w:cs="Arial"/>
          <w:b/>
          <w:color w:val="000000"/>
          <w:sz w:val="32"/>
          <w:szCs w:val="32"/>
          <w:lang w:eastAsia="en-GB"/>
        </w:rPr>
        <w:t>Next Review: September 2026</w:t>
      </w:r>
    </w:p>
    <w:p w14:paraId="3B7B0912" w14:textId="77777777" w:rsidR="00B97E34" w:rsidRPr="00B97E34" w:rsidRDefault="00B97E34" w:rsidP="00B97E34">
      <w:pPr>
        <w:spacing w:after="0" w:line="240" w:lineRule="auto"/>
        <w:ind w:left="1440" w:firstLine="720"/>
        <w:jc w:val="center"/>
        <w:rPr>
          <w:rFonts w:ascii="Arial" w:eastAsia="Times New Roman" w:hAnsi="Arial" w:cs="Arial"/>
          <w:b/>
          <w:color w:val="000000"/>
          <w:sz w:val="32"/>
          <w:szCs w:val="32"/>
          <w:lang w:eastAsia="en-GB"/>
        </w:rPr>
      </w:pPr>
    </w:p>
    <w:p w14:paraId="7A17D7E5" w14:textId="77777777" w:rsidR="00B97E34" w:rsidRPr="00B97E34" w:rsidRDefault="00B97E34" w:rsidP="00B97E34">
      <w:pPr>
        <w:spacing w:after="0" w:line="240" w:lineRule="auto"/>
        <w:jc w:val="center"/>
        <w:rPr>
          <w:rFonts w:ascii="Arial" w:eastAsia="Times New Roman" w:hAnsi="Arial" w:cs="Arial"/>
          <w:b/>
          <w:color w:val="000000"/>
          <w:sz w:val="32"/>
          <w:szCs w:val="32"/>
          <w:lang w:val="en-US" w:eastAsia="en-GB"/>
        </w:rPr>
      </w:pPr>
      <w:r w:rsidRPr="00B97E34">
        <w:rPr>
          <w:rFonts w:ascii="Arial" w:eastAsia="Times New Roman" w:hAnsi="Arial" w:cs="Arial"/>
          <w:b/>
          <w:color w:val="000000"/>
          <w:sz w:val="32"/>
          <w:szCs w:val="32"/>
          <w:lang w:val="en-US" w:eastAsia="en-GB"/>
        </w:rPr>
        <w:t>Ratified By Trustees On: 22.02.24</w:t>
      </w:r>
    </w:p>
    <w:p w14:paraId="43A53485" w14:textId="77777777" w:rsidR="001E49A9" w:rsidRDefault="001E49A9" w:rsidP="00D00BCA">
      <w:pPr>
        <w:keepNext/>
        <w:keepLines/>
        <w:spacing w:after="120"/>
        <w:rPr>
          <w:rFonts w:ascii="Arial" w:eastAsia="Times New Roman" w:hAnsi="Arial" w:cs="Arial"/>
          <w:b/>
          <w:color w:val="0D1C2F"/>
          <w:sz w:val="24"/>
          <w:szCs w:val="24"/>
          <w:lang w:val="en-US"/>
        </w:rPr>
      </w:pPr>
    </w:p>
    <w:p w14:paraId="0521DC1F" w14:textId="1D4A3A24" w:rsidR="00D00BCA" w:rsidRPr="00D00BCA" w:rsidRDefault="00D00BCA" w:rsidP="00D00BCA">
      <w:pPr>
        <w:keepNext/>
        <w:keepLines/>
        <w:spacing w:after="120"/>
        <w:rPr>
          <w:rFonts w:ascii="Arial" w:eastAsia="Times New Roman" w:hAnsi="Arial" w:cs="Arial"/>
          <w:b/>
          <w:color w:val="0D1C2F"/>
          <w:sz w:val="24"/>
          <w:szCs w:val="24"/>
          <w:lang w:val="en-US"/>
        </w:rPr>
      </w:pPr>
      <w:r w:rsidRPr="00D00BCA">
        <w:rPr>
          <w:rFonts w:ascii="Arial" w:eastAsia="Times New Roman" w:hAnsi="Arial" w:cs="Arial"/>
          <w:b/>
          <w:color w:val="0D1C2F"/>
          <w:sz w:val="24"/>
          <w:szCs w:val="24"/>
          <w:lang w:val="en-US"/>
        </w:rPr>
        <w:t>Contents</w:t>
      </w:r>
    </w:p>
    <w:p w14:paraId="7F06555E" w14:textId="77777777" w:rsidR="00D00BCA" w:rsidRPr="00D00BCA" w:rsidRDefault="00D00BCA" w:rsidP="00D00BCA">
      <w:pPr>
        <w:tabs>
          <w:tab w:val="right" w:leader="dot" w:pos="9736"/>
        </w:tabs>
        <w:spacing w:after="100" w:line="240" w:lineRule="auto"/>
        <w:rPr>
          <w:rFonts w:ascii="Arial" w:eastAsia="Times New Roman" w:hAnsi="Arial" w:cs="Arial"/>
          <w:noProof/>
          <w:sz w:val="24"/>
          <w:szCs w:val="24"/>
          <w:lang w:eastAsia="en-GB"/>
        </w:rPr>
      </w:pPr>
      <w:r w:rsidRPr="00D00BCA">
        <w:rPr>
          <w:rFonts w:ascii="Arial" w:eastAsia="MS Mincho" w:hAnsi="Arial" w:cs="Arial"/>
          <w:bCs/>
          <w:noProof/>
          <w:sz w:val="24"/>
          <w:szCs w:val="24"/>
          <w:lang w:val="en-US"/>
        </w:rPr>
        <w:fldChar w:fldCharType="begin"/>
      </w:r>
      <w:r w:rsidRPr="00D00BCA">
        <w:rPr>
          <w:rFonts w:ascii="Arial" w:eastAsia="MS Mincho" w:hAnsi="Arial" w:cs="Arial"/>
          <w:bCs/>
          <w:noProof/>
          <w:sz w:val="24"/>
          <w:szCs w:val="24"/>
          <w:lang w:val="en-US"/>
        </w:rPr>
        <w:instrText xml:space="preserve"> TOC \o "1-1" \h \z \u \t "Heading 3,2" </w:instrText>
      </w:r>
      <w:r w:rsidRPr="00D00BCA">
        <w:rPr>
          <w:rFonts w:ascii="Arial" w:eastAsia="MS Mincho" w:hAnsi="Arial" w:cs="Arial"/>
          <w:bCs/>
          <w:noProof/>
          <w:sz w:val="24"/>
          <w:szCs w:val="24"/>
          <w:lang w:val="en-US"/>
        </w:rPr>
        <w:fldChar w:fldCharType="separate"/>
      </w:r>
      <w:hyperlink w:anchor="_Toc55393742" w:history="1">
        <w:r w:rsidRPr="00B97E34">
          <w:rPr>
            <w:rFonts w:ascii="Arial" w:eastAsia="MS Mincho" w:hAnsi="Arial" w:cs="Arial"/>
            <w:noProof/>
            <w:color w:val="0072CC"/>
            <w:sz w:val="24"/>
            <w:szCs w:val="24"/>
            <w:u w:val="single"/>
            <w:lang w:val="en-US"/>
          </w:rPr>
          <w:t>1. Aims</w:t>
        </w:r>
        <w:r w:rsidRPr="00D00BCA">
          <w:rPr>
            <w:rFonts w:ascii="Arial" w:eastAsia="MS Mincho" w:hAnsi="Arial" w:cs="Arial"/>
            <w:noProof/>
            <w:webHidden/>
            <w:sz w:val="24"/>
            <w:szCs w:val="24"/>
            <w:lang w:val="en-US"/>
          </w:rPr>
          <w:tab/>
        </w:r>
        <w:r w:rsidRPr="00D00BCA">
          <w:rPr>
            <w:rFonts w:ascii="Arial" w:eastAsia="MS Mincho" w:hAnsi="Arial" w:cs="Arial"/>
            <w:noProof/>
            <w:webHidden/>
            <w:sz w:val="24"/>
            <w:szCs w:val="24"/>
            <w:lang w:val="en-US"/>
          </w:rPr>
          <w:fldChar w:fldCharType="begin"/>
        </w:r>
        <w:r w:rsidRPr="00D00BCA">
          <w:rPr>
            <w:rFonts w:ascii="Arial" w:eastAsia="MS Mincho" w:hAnsi="Arial" w:cs="Arial"/>
            <w:noProof/>
            <w:webHidden/>
            <w:sz w:val="24"/>
            <w:szCs w:val="24"/>
            <w:lang w:val="en-US"/>
          </w:rPr>
          <w:instrText xml:space="preserve"> PAGEREF _Toc55393742 \h </w:instrText>
        </w:r>
        <w:r w:rsidRPr="00D00BCA">
          <w:rPr>
            <w:rFonts w:ascii="Arial" w:eastAsia="MS Mincho" w:hAnsi="Arial" w:cs="Arial"/>
            <w:noProof/>
            <w:webHidden/>
            <w:sz w:val="24"/>
            <w:szCs w:val="24"/>
            <w:lang w:val="en-US"/>
          </w:rPr>
        </w:r>
        <w:r w:rsidRPr="00D00BCA">
          <w:rPr>
            <w:rFonts w:ascii="Arial" w:eastAsia="MS Mincho" w:hAnsi="Arial" w:cs="Arial"/>
            <w:noProof/>
            <w:webHidden/>
            <w:sz w:val="24"/>
            <w:szCs w:val="24"/>
            <w:lang w:val="en-US"/>
          </w:rPr>
          <w:fldChar w:fldCharType="separate"/>
        </w:r>
        <w:r w:rsidRPr="00D00BCA">
          <w:rPr>
            <w:rFonts w:ascii="Arial" w:eastAsia="MS Mincho" w:hAnsi="Arial" w:cs="Arial"/>
            <w:noProof/>
            <w:webHidden/>
            <w:sz w:val="24"/>
            <w:szCs w:val="24"/>
            <w:lang w:val="en-US"/>
          </w:rPr>
          <w:t>3</w:t>
        </w:r>
        <w:r w:rsidRPr="00D00BCA">
          <w:rPr>
            <w:rFonts w:ascii="Arial" w:eastAsia="MS Mincho" w:hAnsi="Arial" w:cs="Arial"/>
            <w:noProof/>
            <w:webHidden/>
            <w:sz w:val="24"/>
            <w:szCs w:val="24"/>
            <w:lang w:val="en-US"/>
          </w:rPr>
          <w:fldChar w:fldCharType="end"/>
        </w:r>
      </w:hyperlink>
    </w:p>
    <w:p w14:paraId="3105FB9F" w14:textId="77777777" w:rsidR="00D00BCA" w:rsidRPr="00D00BCA" w:rsidRDefault="00330B4A" w:rsidP="00D00BCA">
      <w:pPr>
        <w:tabs>
          <w:tab w:val="right" w:leader="dot" w:pos="9736"/>
        </w:tabs>
        <w:spacing w:after="100" w:line="240" w:lineRule="auto"/>
        <w:rPr>
          <w:rFonts w:ascii="Arial" w:eastAsia="Times New Roman" w:hAnsi="Arial" w:cs="Arial"/>
          <w:noProof/>
          <w:sz w:val="24"/>
          <w:szCs w:val="24"/>
          <w:lang w:eastAsia="en-GB"/>
        </w:rPr>
      </w:pPr>
      <w:hyperlink w:anchor="_Toc55393743" w:history="1">
        <w:r w:rsidR="00D00BCA" w:rsidRPr="00B97E34">
          <w:rPr>
            <w:rFonts w:ascii="Arial" w:eastAsia="MS Mincho" w:hAnsi="Arial" w:cs="Arial"/>
            <w:noProof/>
            <w:color w:val="0072CC"/>
            <w:sz w:val="24"/>
            <w:szCs w:val="24"/>
            <w:u w:val="single"/>
            <w:lang w:val="en-US"/>
          </w:rPr>
          <w:t>2. Legislation and guidance</w:t>
        </w:r>
        <w:r w:rsidR="00D00BCA" w:rsidRPr="00D00BCA">
          <w:rPr>
            <w:rFonts w:ascii="Arial" w:eastAsia="MS Mincho" w:hAnsi="Arial" w:cs="Arial"/>
            <w:noProof/>
            <w:webHidden/>
            <w:sz w:val="24"/>
            <w:szCs w:val="24"/>
            <w:lang w:val="en-US"/>
          </w:rPr>
          <w:tab/>
        </w:r>
        <w:r w:rsidR="00D00BCA" w:rsidRPr="00D00BCA">
          <w:rPr>
            <w:rFonts w:ascii="Arial" w:eastAsia="MS Mincho" w:hAnsi="Arial" w:cs="Arial"/>
            <w:noProof/>
            <w:webHidden/>
            <w:sz w:val="24"/>
            <w:szCs w:val="24"/>
            <w:lang w:val="en-US"/>
          </w:rPr>
          <w:fldChar w:fldCharType="begin"/>
        </w:r>
        <w:r w:rsidR="00D00BCA" w:rsidRPr="00D00BCA">
          <w:rPr>
            <w:rFonts w:ascii="Arial" w:eastAsia="MS Mincho" w:hAnsi="Arial" w:cs="Arial"/>
            <w:noProof/>
            <w:webHidden/>
            <w:sz w:val="24"/>
            <w:szCs w:val="24"/>
            <w:lang w:val="en-US"/>
          </w:rPr>
          <w:instrText xml:space="preserve"> PAGEREF _Toc55393743 \h </w:instrText>
        </w:r>
        <w:r w:rsidR="00D00BCA" w:rsidRPr="00D00BCA">
          <w:rPr>
            <w:rFonts w:ascii="Arial" w:eastAsia="MS Mincho" w:hAnsi="Arial" w:cs="Arial"/>
            <w:noProof/>
            <w:webHidden/>
            <w:sz w:val="24"/>
            <w:szCs w:val="24"/>
            <w:lang w:val="en-US"/>
          </w:rPr>
        </w:r>
        <w:r w:rsidR="00D00BCA" w:rsidRPr="00D00BCA">
          <w:rPr>
            <w:rFonts w:ascii="Arial" w:eastAsia="MS Mincho" w:hAnsi="Arial" w:cs="Arial"/>
            <w:noProof/>
            <w:webHidden/>
            <w:sz w:val="24"/>
            <w:szCs w:val="24"/>
            <w:lang w:val="en-US"/>
          </w:rPr>
          <w:fldChar w:fldCharType="separate"/>
        </w:r>
        <w:r w:rsidR="00D00BCA" w:rsidRPr="00D00BCA">
          <w:rPr>
            <w:rFonts w:ascii="Arial" w:eastAsia="MS Mincho" w:hAnsi="Arial" w:cs="Arial"/>
            <w:noProof/>
            <w:webHidden/>
            <w:sz w:val="24"/>
            <w:szCs w:val="24"/>
            <w:lang w:val="en-US"/>
          </w:rPr>
          <w:t>3</w:t>
        </w:r>
        <w:r w:rsidR="00D00BCA" w:rsidRPr="00D00BCA">
          <w:rPr>
            <w:rFonts w:ascii="Arial" w:eastAsia="MS Mincho" w:hAnsi="Arial" w:cs="Arial"/>
            <w:noProof/>
            <w:webHidden/>
            <w:sz w:val="24"/>
            <w:szCs w:val="24"/>
            <w:lang w:val="en-US"/>
          </w:rPr>
          <w:fldChar w:fldCharType="end"/>
        </w:r>
      </w:hyperlink>
    </w:p>
    <w:p w14:paraId="4D92E1FF" w14:textId="77777777" w:rsidR="00D00BCA" w:rsidRPr="00D00BCA" w:rsidRDefault="00330B4A" w:rsidP="00D00BCA">
      <w:pPr>
        <w:tabs>
          <w:tab w:val="right" w:leader="dot" w:pos="9736"/>
        </w:tabs>
        <w:spacing w:after="100" w:line="240" w:lineRule="auto"/>
        <w:rPr>
          <w:rFonts w:ascii="Arial" w:eastAsia="Times New Roman" w:hAnsi="Arial" w:cs="Arial"/>
          <w:noProof/>
          <w:sz w:val="24"/>
          <w:szCs w:val="24"/>
          <w:lang w:eastAsia="en-GB"/>
        </w:rPr>
      </w:pPr>
      <w:hyperlink w:anchor="_Toc55393744" w:history="1">
        <w:r w:rsidR="00D00BCA" w:rsidRPr="00B97E34">
          <w:rPr>
            <w:rFonts w:ascii="Arial" w:eastAsia="MS Mincho" w:hAnsi="Arial" w:cs="Arial"/>
            <w:noProof/>
            <w:color w:val="0072CC"/>
            <w:sz w:val="24"/>
            <w:szCs w:val="24"/>
            <w:u w:val="single"/>
            <w:lang w:val="en-US"/>
          </w:rPr>
          <w:t>3. Responsibilities</w:t>
        </w:r>
        <w:r w:rsidR="00D00BCA" w:rsidRPr="00D00BCA">
          <w:rPr>
            <w:rFonts w:ascii="Arial" w:eastAsia="MS Mincho" w:hAnsi="Arial" w:cs="Arial"/>
            <w:noProof/>
            <w:webHidden/>
            <w:sz w:val="24"/>
            <w:szCs w:val="24"/>
            <w:lang w:val="en-US"/>
          </w:rPr>
          <w:tab/>
        </w:r>
        <w:r w:rsidR="00D00BCA" w:rsidRPr="00D00BCA">
          <w:rPr>
            <w:rFonts w:ascii="Arial" w:eastAsia="MS Mincho" w:hAnsi="Arial" w:cs="Arial"/>
            <w:noProof/>
            <w:webHidden/>
            <w:sz w:val="24"/>
            <w:szCs w:val="24"/>
            <w:lang w:val="en-US"/>
          </w:rPr>
          <w:fldChar w:fldCharType="begin"/>
        </w:r>
        <w:r w:rsidR="00D00BCA" w:rsidRPr="00D00BCA">
          <w:rPr>
            <w:rFonts w:ascii="Arial" w:eastAsia="MS Mincho" w:hAnsi="Arial" w:cs="Arial"/>
            <w:noProof/>
            <w:webHidden/>
            <w:sz w:val="24"/>
            <w:szCs w:val="24"/>
            <w:lang w:val="en-US"/>
          </w:rPr>
          <w:instrText xml:space="preserve"> PAGEREF _Toc55393744 \h </w:instrText>
        </w:r>
        <w:r w:rsidR="00D00BCA" w:rsidRPr="00D00BCA">
          <w:rPr>
            <w:rFonts w:ascii="Arial" w:eastAsia="MS Mincho" w:hAnsi="Arial" w:cs="Arial"/>
            <w:noProof/>
            <w:webHidden/>
            <w:sz w:val="24"/>
            <w:szCs w:val="24"/>
            <w:lang w:val="en-US"/>
          </w:rPr>
        </w:r>
        <w:r w:rsidR="00D00BCA" w:rsidRPr="00D00BCA">
          <w:rPr>
            <w:rFonts w:ascii="Arial" w:eastAsia="MS Mincho" w:hAnsi="Arial" w:cs="Arial"/>
            <w:noProof/>
            <w:webHidden/>
            <w:sz w:val="24"/>
            <w:szCs w:val="24"/>
            <w:lang w:val="en-US"/>
          </w:rPr>
          <w:fldChar w:fldCharType="separate"/>
        </w:r>
        <w:r w:rsidR="00D00BCA" w:rsidRPr="00D00BCA">
          <w:rPr>
            <w:rFonts w:ascii="Arial" w:eastAsia="MS Mincho" w:hAnsi="Arial" w:cs="Arial"/>
            <w:noProof/>
            <w:webHidden/>
            <w:sz w:val="24"/>
            <w:szCs w:val="24"/>
            <w:lang w:val="en-US"/>
          </w:rPr>
          <w:t>3</w:t>
        </w:r>
        <w:r w:rsidR="00D00BCA" w:rsidRPr="00D00BCA">
          <w:rPr>
            <w:rFonts w:ascii="Arial" w:eastAsia="MS Mincho" w:hAnsi="Arial" w:cs="Arial"/>
            <w:noProof/>
            <w:webHidden/>
            <w:sz w:val="24"/>
            <w:szCs w:val="24"/>
            <w:lang w:val="en-US"/>
          </w:rPr>
          <w:fldChar w:fldCharType="end"/>
        </w:r>
      </w:hyperlink>
    </w:p>
    <w:p w14:paraId="16F4C84F" w14:textId="77777777" w:rsidR="00D00BCA" w:rsidRPr="00D00BCA" w:rsidRDefault="00330B4A" w:rsidP="00D00BCA">
      <w:pPr>
        <w:tabs>
          <w:tab w:val="right" w:leader="dot" w:pos="9736"/>
        </w:tabs>
        <w:spacing w:after="100" w:line="240" w:lineRule="auto"/>
        <w:rPr>
          <w:rFonts w:ascii="Arial" w:eastAsia="Times New Roman" w:hAnsi="Arial" w:cs="Arial"/>
          <w:noProof/>
          <w:sz w:val="24"/>
          <w:szCs w:val="24"/>
          <w:lang w:eastAsia="en-GB"/>
        </w:rPr>
      </w:pPr>
      <w:hyperlink w:anchor="_Toc55393745" w:history="1">
        <w:r w:rsidR="00D00BCA" w:rsidRPr="00B97E34">
          <w:rPr>
            <w:rFonts w:ascii="Arial" w:eastAsia="MS Mincho" w:hAnsi="Arial" w:cs="Arial"/>
            <w:noProof/>
            <w:color w:val="0072CC"/>
            <w:sz w:val="24"/>
            <w:szCs w:val="24"/>
            <w:u w:val="single"/>
            <w:lang w:val="en-US"/>
          </w:rPr>
          <w:t>4. Monitoring arrangements</w:t>
        </w:r>
        <w:r w:rsidR="00D00BCA" w:rsidRPr="00D00BCA">
          <w:rPr>
            <w:rFonts w:ascii="Arial" w:eastAsia="MS Mincho" w:hAnsi="Arial" w:cs="Arial"/>
            <w:noProof/>
            <w:webHidden/>
            <w:sz w:val="24"/>
            <w:szCs w:val="24"/>
            <w:lang w:val="en-US"/>
          </w:rPr>
          <w:tab/>
        </w:r>
        <w:r w:rsidR="00D00BCA" w:rsidRPr="00D00BCA">
          <w:rPr>
            <w:rFonts w:ascii="Arial" w:eastAsia="MS Mincho" w:hAnsi="Arial" w:cs="Arial"/>
            <w:noProof/>
            <w:webHidden/>
            <w:sz w:val="24"/>
            <w:szCs w:val="24"/>
            <w:lang w:val="en-US"/>
          </w:rPr>
          <w:fldChar w:fldCharType="begin"/>
        </w:r>
        <w:r w:rsidR="00D00BCA" w:rsidRPr="00D00BCA">
          <w:rPr>
            <w:rFonts w:ascii="Arial" w:eastAsia="MS Mincho" w:hAnsi="Arial" w:cs="Arial"/>
            <w:noProof/>
            <w:webHidden/>
            <w:sz w:val="24"/>
            <w:szCs w:val="24"/>
            <w:lang w:val="en-US"/>
          </w:rPr>
          <w:instrText xml:space="preserve"> PAGEREF _Toc55393745 \h </w:instrText>
        </w:r>
        <w:r w:rsidR="00D00BCA" w:rsidRPr="00D00BCA">
          <w:rPr>
            <w:rFonts w:ascii="Arial" w:eastAsia="MS Mincho" w:hAnsi="Arial" w:cs="Arial"/>
            <w:noProof/>
            <w:webHidden/>
            <w:sz w:val="24"/>
            <w:szCs w:val="24"/>
            <w:lang w:val="en-US"/>
          </w:rPr>
        </w:r>
        <w:r w:rsidR="00D00BCA" w:rsidRPr="00D00BCA">
          <w:rPr>
            <w:rFonts w:ascii="Arial" w:eastAsia="MS Mincho" w:hAnsi="Arial" w:cs="Arial"/>
            <w:noProof/>
            <w:webHidden/>
            <w:sz w:val="24"/>
            <w:szCs w:val="24"/>
            <w:lang w:val="en-US"/>
          </w:rPr>
          <w:fldChar w:fldCharType="separate"/>
        </w:r>
        <w:r w:rsidR="00D00BCA" w:rsidRPr="00D00BCA">
          <w:rPr>
            <w:rFonts w:ascii="Arial" w:eastAsia="MS Mincho" w:hAnsi="Arial" w:cs="Arial"/>
            <w:noProof/>
            <w:webHidden/>
            <w:sz w:val="24"/>
            <w:szCs w:val="24"/>
            <w:lang w:val="en-US"/>
          </w:rPr>
          <w:t>3</w:t>
        </w:r>
        <w:r w:rsidR="00D00BCA" w:rsidRPr="00D00BCA">
          <w:rPr>
            <w:rFonts w:ascii="Arial" w:eastAsia="MS Mincho" w:hAnsi="Arial" w:cs="Arial"/>
            <w:noProof/>
            <w:webHidden/>
            <w:sz w:val="24"/>
            <w:szCs w:val="24"/>
            <w:lang w:val="en-US"/>
          </w:rPr>
          <w:fldChar w:fldCharType="end"/>
        </w:r>
      </w:hyperlink>
    </w:p>
    <w:p w14:paraId="47B53BEA" w14:textId="77777777" w:rsidR="00D00BCA" w:rsidRPr="00D00BCA" w:rsidRDefault="00330B4A" w:rsidP="00D00BCA">
      <w:pPr>
        <w:tabs>
          <w:tab w:val="right" w:leader="dot" w:pos="9736"/>
        </w:tabs>
        <w:spacing w:after="100" w:line="240" w:lineRule="auto"/>
        <w:rPr>
          <w:rFonts w:ascii="Arial" w:eastAsia="Times New Roman" w:hAnsi="Arial" w:cs="Arial"/>
          <w:noProof/>
          <w:sz w:val="24"/>
          <w:szCs w:val="24"/>
          <w:lang w:eastAsia="en-GB"/>
        </w:rPr>
      </w:pPr>
      <w:hyperlink w:anchor="_Toc55393746" w:history="1">
        <w:r w:rsidR="00D00BCA" w:rsidRPr="00B97E34">
          <w:rPr>
            <w:rFonts w:ascii="Arial" w:eastAsia="MS Mincho" w:hAnsi="Arial" w:cs="Arial"/>
            <w:noProof/>
            <w:color w:val="0072CC"/>
            <w:sz w:val="24"/>
            <w:szCs w:val="24"/>
            <w:u w:val="single"/>
            <w:lang w:val="en-US"/>
          </w:rPr>
          <w:t>5. Links with other policies</w:t>
        </w:r>
        <w:r w:rsidR="00D00BCA" w:rsidRPr="00D00BCA">
          <w:rPr>
            <w:rFonts w:ascii="Arial" w:eastAsia="MS Mincho" w:hAnsi="Arial" w:cs="Arial"/>
            <w:noProof/>
            <w:webHidden/>
            <w:sz w:val="24"/>
            <w:szCs w:val="24"/>
            <w:lang w:val="en-US"/>
          </w:rPr>
          <w:tab/>
        </w:r>
        <w:r w:rsidR="00D00BCA" w:rsidRPr="00D00BCA">
          <w:rPr>
            <w:rFonts w:ascii="Arial" w:eastAsia="MS Mincho" w:hAnsi="Arial" w:cs="Arial"/>
            <w:noProof/>
            <w:webHidden/>
            <w:sz w:val="24"/>
            <w:szCs w:val="24"/>
            <w:lang w:val="en-US"/>
          </w:rPr>
          <w:fldChar w:fldCharType="begin"/>
        </w:r>
        <w:r w:rsidR="00D00BCA" w:rsidRPr="00D00BCA">
          <w:rPr>
            <w:rFonts w:ascii="Arial" w:eastAsia="MS Mincho" w:hAnsi="Arial" w:cs="Arial"/>
            <w:noProof/>
            <w:webHidden/>
            <w:sz w:val="24"/>
            <w:szCs w:val="24"/>
            <w:lang w:val="en-US"/>
          </w:rPr>
          <w:instrText xml:space="preserve"> PAGEREF _Toc55393746 \h </w:instrText>
        </w:r>
        <w:r w:rsidR="00D00BCA" w:rsidRPr="00D00BCA">
          <w:rPr>
            <w:rFonts w:ascii="Arial" w:eastAsia="MS Mincho" w:hAnsi="Arial" w:cs="Arial"/>
            <w:noProof/>
            <w:webHidden/>
            <w:sz w:val="24"/>
            <w:szCs w:val="24"/>
            <w:lang w:val="en-US"/>
          </w:rPr>
        </w:r>
        <w:r w:rsidR="00D00BCA" w:rsidRPr="00D00BCA">
          <w:rPr>
            <w:rFonts w:ascii="Arial" w:eastAsia="MS Mincho" w:hAnsi="Arial" w:cs="Arial"/>
            <w:noProof/>
            <w:webHidden/>
            <w:sz w:val="24"/>
            <w:szCs w:val="24"/>
            <w:lang w:val="en-US"/>
          </w:rPr>
          <w:fldChar w:fldCharType="separate"/>
        </w:r>
        <w:r w:rsidR="00D00BCA" w:rsidRPr="00D00BCA">
          <w:rPr>
            <w:rFonts w:ascii="Arial" w:eastAsia="MS Mincho" w:hAnsi="Arial" w:cs="Arial"/>
            <w:noProof/>
            <w:webHidden/>
            <w:sz w:val="24"/>
            <w:szCs w:val="24"/>
            <w:lang w:val="en-US"/>
          </w:rPr>
          <w:t>3</w:t>
        </w:r>
        <w:r w:rsidR="00D00BCA" w:rsidRPr="00D00BCA">
          <w:rPr>
            <w:rFonts w:ascii="Arial" w:eastAsia="MS Mincho" w:hAnsi="Arial" w:cs="Arial"/>
            <w:noProof/>
            <w:webHidden/>
            <w:sz w:val="24"/>
            <w:szCs w:val="24"/>
            <w:lang w:val="en-US"/>
          </w:rPr>
          <w:fldChar w:fldCharType="end"/>
        </w:r>
      </w:hyperlink>
    </w:p>
    <w:p w14:paraId="0EC86936" w14:textId="77777777" w:rsidR="00D00BCA" w:rsidRPr="00D00BCA" w:rsidRDefault="00330B4A" w:rsidP="00D00BCA">
      <w:pPr>
        <w:tabs>
          <w:tab w:val="right" w:leader="dot" w:pos="9736"/>
        </w:tabs>
        <w:spacing w:after="100" w:line="240" w:lineRule="auto"/>
        <w:rPr>
          <w:rFonts w:ascii="Arial" w:eastAsia="Times New Roman" w:hAnsi="Arial" w:cs="Arial"/>
          <w:noProof/>
          <w:sz w:val="24"/>
          <w:szCs w:val="24"/>
          <w:lang w:eastAsia="en-GB"/>
        </w:rPr>
      </w:pPr>
      <w:hyperlink w:anchor="_Toc55393747" w:history="1">
        <w:r w:rsidR="00D00BCA" w:rsidRPr="00B97E34">
          <w:rPr>
            <w:rFonts w:ascii="Arial" w:eastAsia="MS Mincho" w:hAnsi="Arial" w:cs="Arial"/>
            <w:noProof/>
            <w:color w:val="0072CC"/>
            <w:sz w:val="24"/>
            <w:szCs w:val="24"/>
            <w:u w:val="single"/>
            <w:lang w:val="en-US"/>
          </w:rPr>
          <w:t>6. Contingency plan</w:t>
        </w:r>
        <w:r w:rsidR="00D00BCA" w:rsidRPr="00D00BCA">
          <w:rPr>
            <w:rFonts w:ascii="Arial" w:eastAsia="MS Mincho" w:hAnsi="Arial" w:cs="Arial"/>
            <w:noProof/>
            <w:webHidden/>
            <w:sz w:val="24"/>
            <w:szCs w:val="24"/>
            <w:lang w:val="en-US"/>
          </w:rPr>
          <w:tab/>
        </w:r>
        <w:r w:rsidR="00D00BCA" w:rsidRPr="00D00BCA">
          <w:rPr>
            <w:rFonts w:ascii="Arial" w:eastAsia="MS Mincho" w:hAnsi="Arial" w:cs="Arial"/>
            <w:noProof/>
            <w:webHidden/>
            <w:sz w:val="24"/>
            <w:szCs w:val="24"/>
            <w:lang w:val="en-US"/>
          </w:rPr>
          <w:fldChar w:fldCharType="begin"/>
        </w:r>
        <w:r w:rsidR="00D00BCA" w:rsidRPr="00D00BCA">
          <w:rPr>
            <w:rFonts w:ascii="Arial" w:eastAsia="MS Mincho" w:hAnsi="Arial" w:cs="Arial"/>
            <w:noProof/>
            <w:webHidden/>
            <w:sz w:val="24"/>
            <w:szCs w:val="24"/>
            <w:lang w:val="en-US"/>
          </w:rPr>
          <w:instrText xml:space="preserve"> PAGEREF _Toc55393747 \h </w:instrText>
        </w:r>
        <w:r w:rsidR="00D00BCA" w:rsidRPr="00D00BCA">
          <w:rPr>
            <w:rFonts w:ascii="Arial" w:eastAsia="MS Mincho" w:hAnsi="Arial" w:cs="Arial"/>
            <w:noProof/>
            <w:webHidden/>
            <w:sz w:val="24"/>
            <w:szCs w:val="24"/>
            <w:lang w:val="en-US"/>
          </w:rPr>
        </w:r>
        <w:r w:rsidR="00D00BCA" w:rsidRPr="00D00BCA">
          <w:rPr>
            <w:rFonts w:ascii="Arial" w:eastAsia="MS Mincho" w:hAnsi="Arial" w:cs="Arial"/>
            <w:noProof/>
            <w:webHidden/>
            <w:sz w:val="24"/>
            <w:szCs w:val="24"/>
            <w:lang w:val="en-US"/>
          </w:rPr>
          <w:fldChar w:fldCharType="separate"/>
        </w:r>
        <w:r w:rsidR="00D00BCA" w:rsidRPr="00D00BCA">
          <w:rPr>
            <w:rFonts w:ascii="Arial" w:eastAsia="MS Mincho" w:hAnsi="Arial" w:cs="Arial"/>
            <w:noProof/>
            <w:webHidden/>
            <w:sz w:val="24"/>
            <w:szCs w:val="24"/>
            <w:lang w:val="en-US"/>
          </w:rPr>
          <w:t>4</w:t>
        </w:r>
        <w:r w:rsidR="00D00BCA" w:rsidRPr="00D00BCA">
          <w:rPr>
            <w:rFonts w:ascii="Arial" w:eastAsia="MS Mincho" w:hAnsi="Arial" w:cs="Arial"/>
            <w:noProof/>
            <w:webHidden/>
            <w:sz w:val="24"/>
            <w:szCs w:val="24"/>
            <w:lang w:val="en-US"/>
          </w:rPr>
          <w:fldChar w:fldCharType="end"/>
        </w:r>
      </w:hyperlink>
    </w:p>
    <w:p w14:paraId="3978F0FE" w14:textId="77777777" w:rsidR="00D00BCA" w:rsidRPr="00D00BCA" w:rsidRDefault="00D00BCA" w:rsidP="00D00BCA">
      <w:pPr>
        <w:spacing w:after="120" w:line="240" w:lineRule="auto"/>
        <w:rPr>
          <w:rFonts w:ascii="Arial" w:eastAsia="MS Mincho" w:hAnsi="Arial" w:cs="Arial"/>
          <w:b/>
          <w:bCs/>
          <w:noProof/>
          <w:sz w:val="24"/>
          <w:szCs w:val="24"/>
          <w:lang w:val="en-US"/>
        </w:rPr>
      </w:pPr>
      <w:r w:rsidRPr="00D00BCA">
        <w:rPr>
          <w:rFonts w:ascii="Arial" w:eastAsia="MS Mincho" w:hAnsi="Arial" w:cs="Arial"/>
          <w:bCs/>
          <w:noProof/>
          <w:sz w:val="24"/>
          <w:szCs w:val="24"/>
          <w:lang w:val="en-US"/>
        </w:rPr>
        <w:fldChar w:fldCharType="end"/>
      </w:r>
    </w:p>
    <w:p w14:paraId="66B31AE7" w14:textId="4DB3DFC8" w:rsidR="00B97E34" w:rsidRDefault="00B97E34" w:rsidP="00D00BCA">
      <w:pPr>
        <w:spacing w:after="120" w:line="240" w:lineRule="auto"/>
        <w:rPr>
          <w:rFonts w:ascii="Arial" w:eastAsia="MS Mincho" w:hAnsi="Arial" w:cs="Arial"/>
          <w:b/>
          <w:bCs/>
          <w:noProof/>
          <w:sz w:val="24"/>
          <w:szCs w:val="24"/>
          <w:lang w:val="en-US"/>
        </w:rPr>
      </w:pPr>
    </w:p>
    <w:p w14:paraId="089CD281" w14:textId="36F310D8" w:rsidR="001E49A9" w:rsidRDefault="001E49A9" w:rsidP="00D00BCA">
      <w:pPr>
        <w:spacing w:after="120" w:line="240" w:lineRule="auto"/>
        <w:rPr>
          <w:rFonts w:ascii="Arial" w:eastAsia="MS Mincho" w:hAnsi="Arial" w:cs="Arial"/>
          <w:b/>
          <w:bCs/>
          <w:noProof/>
          <w:sz w:val="24"/>
          <w:szCs w:val="24"/>
          <w:lang w:val="en-US"/>
        </w:rPr>
      </w:pPr>
    </w:p>
    <w:p w14:paraId="25D9F667" w14:textId="77777777" w:rsidR="001E49A9" w:rsidRPr="00B97E34" w:rsidRDefault="001E49A9" w:rsidP="00D00BCA">
      <w:pPr>
        <w:spacing w:after="120" w:line="240" w:lineRule="auto"/>
        <w:rPr>
          <w:rFonts w:ascii="Arial" w:eastAsia="MS Mincho" w:hAnsi="Arial" w:cs="Arial"/>
          <w:b/>
          <w:bCs/>
          <w:noProof/>
          <w:sz w:val="24"/>
          <w:szCs w:val="24"/>
          <w:lang w:val="en-US"/>
        </w:rPr>
      </w:pPr>
    </w:p>
    <w:p w14:paraId="1668794B" w14:textId="77777777" w:rsidR="001E49A9" w:rsidRPr="001E49A9" w:rsidRDefault="001E49A9" w:rsidP="001E49A9">
      <w:pPr>
        <w:jc w:val="center"/>
        <w:rPr>
          <w:rFonts w:ascii="Arial" w:eastAsia="Times New Roman" w:hAnsi="Arial" w:cs="Arial"/>
          <w:b/>
          <w:bCs/>
          <w:color w:val="000000"/>
          <w:sz w:val="24"/>
          <w:szCs w:val="24"/>
          <w:u w:val="single"/>
        </w:rPr>
      </w:pPr>
      <w:r w:rsidRPr="001E49A9">
        <w:rPr>
          <w:rFonts w:ascii="Arial" w:eastAsia="Times New Roman" w:hAnsi="Arial" w:cs="Arial"/>
          <w:b/>
          <w:bCs/>
          <w:color w:val="000000"/>
          <w:sz w:val="24"/>
          <w:szCs w:val="24"/>
          <w:u w:val="single"/>
        </w:rPr>
        <w:t>OAK HILL SCHOOL MISSION STATEMENT</w:t>
      </w:r>
    </w:p>
    <w:p w14:paraId="4101EFEA" w14:textId="77777777" w:rsidR="001E49A9" w:rsidRPr="001E49A9" w:rsidRDefault="001E49A9" w:rsidP="001E49A9">
      <w:pPr>
        <w:jc w:val="center"/>
        <w:rPr>
          <w:rFonts w:ascii="Arial" w:eastAsia="Times New Roman" w:hAnsi="Arial" w:cs="Arial"/>
          <w:color w:val="000000"/>
          <w:sz w:val="24"/>
          <w:szCs w:val="24"/>
          <w:u w:val="single"/>
        </w:rPr>
      </w:pPr>
    </w:p>
    <w:p w14:paraId="025DAA4B" w14:textId="77777777" w:rsidR="001E49A9" w:rsidRPr="001E49A9" w:rsidRDefault="001E49A9" w:rsidP="001E49A9">
      <w:pPr>
        <w:jc w:val="center"/>
        <w:rPr>
          <w:rFonts w:ascii="Arial" w:eastAsia="Times New Roman" w:hAnsi="Arial" w:cs="Arial"/>
        </w:rPr>
      </w:pPr>
      <w:r w:rsidRPr="001E49A9">
        <w:rPr>
          <w:rFonts w:ascii="Arial" w:eastAsia="Times New Roman" w:hAnsi="Arial" w:cs="Arial"/>
          <w:color w:val="000000"/>
          <w:sz w:val="24"/>
          <w:szCs w:val="24"/>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3105E483"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4D6A05D9"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152E6F32"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44623150"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0E16B3A2"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1F65ADB0"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27850915"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4687C858"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576AAD91" w14:textId="77777777" w:rsidR="00B97E34" w:rsidRPr="00B97E34" w:rsidRDefault="00B97E34" w:rsidP="00D00BCA">
      <w:pPr>
        <w:spacing w:after="120" w:line="240" w:lineRule="auto"/>
        <w:rPr>
          <w:rFonts w:ascii="Arial" w:eastAsia="MS Mincho" w:hAnsi="Arial" w:cs="Arial"/>
          <w:b/>
          <w:bCs/>
          <w:noProof/>
          <w:sz w:val="24"/>
          <w:szCs w:val="24"/>
          <w:lang w:val="en-US"/>
        </w:rPr>
      </w:pPr>
    </w:p>
    <w:p w14:paraId="6FC218D6" w14:textId="592F4D76" w:rsidR="00D00BCA" w:rsidRPr="00B97E34" w:rsidRDefault="00D00BCA" w:rsidP="00D00BCA">
      <w:pPr>
        <w:spacing w:after="120" w:line="240" w:lineRule="auto"/>
        <w:rPr>
          <w:rFonts w:ascii="Arial" w:eastAsia="MS Mincho" w:hAnsi="Arial" w:cs="Arial"/>
          <w:b/>
          <w:bCs/>
          <w:noProof/>
          <w:sz w:val="24"/>
          <w:szCs w:val="24"/>
          <w:lang w:val="en-US"/>
        </w:rPr>
      </w:pPr>
    </w:p>
    <w:p w14:paraId="043FBE69" w14:textId="7DB74F21" w:rsidR="00D00BCA" w:rsidRPr="001E49A9" w:rsidRDefault="00D00BCA" w:rsidP="001E49A9">
      <w:pPr>
        <w:pStyle w:val="ListParagraph"/>
        <w:numPr>
          <w:ilvl w:val="0"/>
          <w:numId w:val="3"/>
        </w:numPr>
        <w:spacing w:before="120" w:after="120" w:line="240" w:lineRule="auto"/>
        <w:ind w:left="284"/>
        <w:outlineLvl w:val="0"/>
        <w:rPr>
          <w:rFonts w:ascii="Arial" w:eastAsia="Calibri" w:hAnsi="Arial" w:cs="Arial"/>
          <w:b/>
          <w:sz w:val="24"/>
          <w:szCs w:val="24"/>
          <w:u w:val="single"/>
        </w:rPr>
      </w:pPr>
      <w:bookmarkStart w:id="0" w:name="_Toc53475550"/>
      <w:bookmarkStart w:id="1" w:name="_Toc55393742"/>
      <w:r w:rsidRPr="001E49A9">
        <w:rPr>
          <w:rFonts w:ascii="Arial" w:eastAsia="Calibri" w:hAnsi="Arial" w:cs="Arial"/>
          <w:b/>
          <w:sz w:val="24"/>
          <w:szCs w:val="24"/>
          <w:u w:val="single"/>
        </w:rPr>
        <w:lastRenderedPageBreak/>
        <w:t>Aims</w:t>
      </w:r>
      <w:bookmarkEnd w:id="0"/>
      <w:bookmarkEnd w:id="1"/>
      <w:r w:rsidRPr="001E49A9">
        <w:rPr>
          <w:rFonts w:ascii="Arial" w:eastAsia="Calibri" w:hAnsi="Arial" w:cs="Arial"/>
          <w:b/>
          <w:sz w:val="24"/>
          <w:szCs w:val="24"/>
          <w:u w:val="single"/>
        </w:rPr>
        <w:t xml:space="preserve"> </w:t>
      </w:r>
    </w:p>
    <w:p w14:paraId="34996CB4" w14:textId="77777777" w:rsidR="00C65C8E" w:rsidRPr="001E49A9" w:rsidRDefault="00C65C8E" w:rsidP="00C65C8E">
      <w:pPr>
        <w:pStyle w:val="ListParagraph"/>
        <w:spacing w:before="120" w:after="120" w:line="240" w:lineRule="auto"/>
        <w:outlineLvl w:val="0"/>
        <w:rPr>
          <w:rFonts w:ascii="Arial" w:eastAsia="Calibri" w:hAnsi="Arial" w:cs="Arial"/>
          <w:b/>
          <w:sz w:val="24"/>
          <w:szCs w:val="24"/>
          <w:u w:val="single"/>
        </w:rPr>
      </w:pPr>
    </w:p>
    <w:p w14:paraId="1C786E94" w14:textId="77777777" w:rsidR="00D00BCA" w:rsidRPr="001E49A9" w:rsidRDefault="00D00BCA" w:rsidP="00C65C8E">
      <w:pPr>
        <w:pStyle w:val="ListParagraph"/>
        <w:numPr>
          <w:ilvl w:val="0"/>
          <w:numId w:val="4"/>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This plan aims to: </w:t>
      </w:r>
    </w:p>
    <w:p w14:paraId="5336F297" w14:textId="2EA34A29" w:rsidR="00D00BCA" w:rsidRPr="001E49A9" w:rsidRDefault="00C65C8E" w:rsidP="00C65C8E">
      <w:pPr>
        <w:numPr>
          <w:ilvl w:val="0"/>
          <w:numId w:val="5"/>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 </w:t>
      </w:r>
      <w:r w:rsidR="00D00BCA" w:rsidRPr="001E49A9">
        <w:rPr>
          <w:rFonts w:ascii="Arial" w:eastAsia="MS Mincho" w:hAnsi="Arial" w:cs="Arial"/>
          <w:sz w:val="24"/>
          <w:szCs w:val="24"/>
          <w:lang w:val="en-US"/>
        </w:rPr>
        <w:t>Examine potential risks and issues that could cause disruption to the management and administration of exams</w:t>
      </w:r>
      <w:r w:rsidRPr="001E49A9">
        <w:rPr>
          <w:rFonts w:ascii="Arial" w:eastAsia="MS Mincho" w:hAnsi="Arial" w:cs="Arial"/>
          <w:sz w:val="24"/>
          <w:szCs w:val="24"/>
          <w:lang w:val="en-US"/>
        </w:rPr>
        <w:t>.</w:t>
      </w:r>
    </w:p>
    <w:p w14:paraId="7E0567FD" w14:textId="18CD63C6" w:rsidR="00D00BCA" w:rsidRPr="001E49A9" w:rsidRDefault="00C65C8E" w:rsidP="00C65C8E">
      <w:pPr>
        <w:numPr>
          <w:ilvl w:val="0"/>
          <w:numId w:val="5"/>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 </w:t>
      </w:r>
      <w:r w:rsidR="00D00BCA" w:rsidRPr="001E49A9">
        <w:rPr>
          <w:rFonts w:ascii="Arial" w:eastAsia="MS Mincho" w:hAnsi="Arial" w:cs="Arial"/>
          <w:sz w:val="24"/>
          <w:szCs w:val="24"/>
          <w:lang w:val="en-US"/>
        </w:rPr>
        <w:t>Mitigate the impact of disruptions by providing actions or procedures to follow</w:t>
      </w:r>
      <w:r w:rsidRPr="001E49A9">
        <w:rPr>
          <w:rFonts w:ascii="Arial" w:eastAsia="MS Mincho" w:hAnsi="Arial" w:cs="Arial"/>
          <w:sz w:val="24"/>
          <w:szCs w:val="24"/>
          <w:lang w:val="en-US"/>
        </w:rPr>
        <w:t>.</w:t>
      </w:r>
    </w:p>
    <w:p w14:paraId="4D863CA3" w14:textId="7FAA74A7" w:rsidR="00C65C8E" w:rsidRPr="001E49A9" w:rsidRDefault="00C65C8E" w:rsidP="00C65C8E">
      <w:pPr>
        <w:spacing w:after="120" w:line="240" w:lineRule="auto"/>
        <w:rPr>
          <w:rFonts w:ascii="Arial" w:eastAsia="MS Mincho" w:hAnsi="Arial" w:cs="Arial"/>
          <w:sz w:val="24"/>
          <w:szCs w:val="24"/>
          <w:lang w:val="en-US"/>
        </w:rPr>
      </w:pPr>
    </w:p>
    <w:p w14:paraId="30734CA6" w14:textId="3A5E5EED" w:rsidR="00D00BCA" w:rsidRPr="001E49A9" w:rsidRDefault="00D00BCA" w:rsidP="001E49A9">
      <w:pPr>
        <w:pStyle w:val="ListParagraph"/>
        <w:numPr>
          <w:ilvl w:val="0"/>
          <w:numId w:val="3"/>
        </w:numPr>
        <w:spacing w:before="120" w:after="120" w:line="240" w:lineRule="auto"/>
        <w:ind w:left="284"/>
        <w:outlineLvl w:val="0"/>
        <w:rPr>
          <w:rFonts w:ascii="Arial" w:eastAsia="Calibri" w:hAnsi="Arial" w:cs="Arial"/>
          <w:b/>
          <w:sz w:val="24"/>
          <w:szCs w:val="24"/>
          <w:u w:val="single"/>
        </w:rPr>
      </w:pPr>
      <w:bookmarkStart w:id="2" w:name="_Toc53475551"/>
      <w:bookmarkStart w:id="3" w:name="_Toc55393743"/>
      <w:r w:rsidRPr="001E49A9">
        <w:rPr>
          <w:rFonts w:ascii="Arial" w:eastAsia="Calibri" w:hAnsi="Arial" w:cs="Arial"/>
          <w:b/>
          <w:sz w:val="24"/>
          <w:szCs w:val="24"/>
          <w:u w:val="single"/>
        </w:rPr>
        <w:t xml:space="preserve">Legislation and </w:t>
      </w:r>
      <w:r w:rsidR="00C65C8E" w:rsidRPr="001E49A9">
        <w:rPr>
          <w:rFonts w:ascii="Arial" w:eastAsia="Calibri" w:hAnsi="Arial" w:cs="Arial"/>
          <w:b/>
          <w:sz w:val="24"/>
          <w:szCs w:val="24"/>
          <w:u w:val="single"/>
        </w:rPr>
        <w:t>G</w:t>
      </w:r>
      <w:r w:rsidRPr="001E49A9">
        <w:rPr>
          <w:rFonts w:ascii="Arial" w:eastAsia="Calibri" w:hAnsi="Arial" w:cs="Arial"/>
          <w:b/>
          <w:sz w:val="24"/>
          <w:szCs w:val="24"/>
          <w:u w:val="single"/>
        </w:rPr>
        <w:t>uidance</w:t>
      </w:r>
      <w:bookmarkEnd w:id="2"/>
      <w:bookmarkEnd w:id="3"/>
      <w:r w:rsidRPr="001E49A9">
        <w:rPr>
          <w:rFonts w:ascii="Arial" w:eastAsia="Calibri" w:hAnsi="Arial" w:cs="Arial"/>
          <w:b/>
          <w:sz w:val="24"/>
          <w:szCs w:val="24"/>
          <w:u w:val="single"/>
        </w:rPr>
        <w:t xml:space="preserve"> </w:t>
      </w:r>
    </w:p>
    <w:p w14:paraId="5E911E05" w14:textId="77777777" w:rsidR="00C65C8E" w:rsidRPr="001E49A9" w:rsidRDefault="00C65C8E" w:rsidP="00C65C8E">
      <w:pPr>
        <w:pStyle w:val="ListParagraph"/>
        <w:spacing w:before="120" w:after="120" w:line="240" w:lineRule="auto"/>
        <w:outlineLvl w:val="0"/>
        <w:rPr>
          <w:rFonts w:ascii="Arial" w:eastAsia="Calibri" w:hAnsi="Arial" w:cs="Arial"/>
          <w:b/>
          <w:sz w:val="24"/>
          <w:szCs w:val="24"/>
          <w:u w:val="single"/>
        </w:rPr>
      </w:pPr>
    </w:p>
    <w:p w14:paraId="525039F8" w14:textId="1D7E6BDC" w:rsidR="00D00BCA" w:rsidRPr="001E49A9" w:rsidRDefault="00D00BCA" w:rsidP="00C65C8E">
      <w:pPr>
        <w:pStyle w:val="ListParagraph"/>
        <w:numPr>
          <w:ilvl w:val="0"/>
          <w:numId w:val="4"/>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This plan complies with the </w:t>
      </w:r>
      <w:hyperlink r:id="rId11" w:history="1">
        <w:r w:rsidRPr="001E49A9">
          <w:rPr>
            <w:rFonts w:ascii="Arial" w:eastAsia="MS Mincho" w:hAnsi="Arial" w:cs="Arial"/>
            <w:color w:val="0072CC"/>
            <w:sz w:val="24"/>
            <w:szCs w:val="24"/>
            <w:u w:val="single"/>
          </w:rPr>
          <w:t>Joint Council for Qualifications (JCQ) General Regulations for Approved Centres</w:t>
        </w:r>
      </w:hyperlink>
      <w:r w:rsidRPr="001E49A9">
        <w:rPr>
          <w:rFonts w:ascii="Arial" w:eastAsia="MS Mincho" w:hAnsi="Arial" w:cs="Arial"/>
          <w:sz w:val="24"/>
          <w:szCs w:val="24"/>
          <w:lang w:val="en-US"/>
        </w:rPr>
        <w:t>, which requires all exam centres to have a written examination contingency plan/examinations policy.</w:t>
      </w:r>
    </w:p>
    <w:p w14:paraId="15FC8681" w14:textId="77777777" w:rsidR="00C65C8E" w:rsidRPr="001E49A9" w:rsidRDefault="00C65C8E" w:rsidP="00C65C8E">
      <w:pPr>
        <w:pStyle w:val="ListParagraph"/>
        <w:spacing w:after="120" w:line="240" w:lineRule="auto"/>
        <w:ind w:left="340"/>
        <w:rPr>
          <w:rFonts w:ascii="Arial" w:eastAsia="MS Mincho" w:hAnsi="Arial" w:cs="Arial"/>
          <w:sz w:val="24"/>
          <w:szCs w:val="24"/>
          <w:lang w:val="en-US"/>
        </w:rPr>
      </w:pPr>
    </w:p>
    <w:p w14:paraId="4DB0FA09" w14:textId="77777777" w:rsidR="00D00BCA" w:rsidRPr="001E49A9" w:rsidRDefault="00D00BCA" w:rsidP="00C65C8E">
      <w:pPr>
        <w:pStyle w:val="ListParagraph"/>
        <w:numPr>
          <w:ilvl w:val="0"/>
          <w:numId w:val="4"/>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It’s also based on: </w:t>
      </w:r>
    </w:p>
    <w:p w14:paraId="19750629" w14:textId="6857842C" w:rsidR="00D00BCA" w:rsidRPr="001E49A9" w:rsidRDefault="00C65C8E" w:rsidP="00C65C8E">
      <w:pPr>
        <w:numPr>
          <w:ilvl w:val="0"/>
          <w:numId w:val="6"/>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 </w:t>
      </w:r>
      <w:r w:rsidR="00D00BCA" w:rsidRPr="001E49A9">
        <w:rPr>
          <w:rFonts w:ascii="Arial" w:eastAsia="MS Mincho" w:hAnsi="Arial" w:cs="Arial"/>
          <w:sz w:val="24"/>
          <w:szCs w:val="24"/>
          <w:lang w:val="en-US"/>
        </w:rPr>
        <w:t xml:space="preserve">Ofqual’s </w:t>
      </w:r>
      <w:hyperlink r:id="rId12" w:history="1">
        <w:r w:rsidR="00D00BCA" w:rsidRPr="001E49A9">
          <w:rPr>
            <w:rFonts w:ascii="Arial" w:eastAsia="MS Mincho" w:hAnsi="Arial" w:cs="Arial"/>
            <w:color w:val="0072CC"/>
            <w:sz w:val="24"/>
            <w:szCs w:val="24"/>
            <w:u w:val="single"/>
            <w:lang w:val="en-US"/>
          </w:rPr>
          <w:t>guidance on contingency planning</w:t>
        </w:r>
      </w:hyperlink>
    </w:p>
    <w:p w14:paraId="397A1309" w14:textId="002E06C8" w:rsidR="00D00BCA" w:rsidRPr="001E49A9" w:rsidRDefault="00C65C8E" w:rsidP="00C65C8E">
      <w:pPr>
        <w:numPr>
          <w:ilvl w:val="0"/>
          <w:numId w:val="6"/>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 xml:space="preserve"> </w:t>
      </w:r>
      <w:r w:rsidR="00D00BCA" w:rsidRPr="001E49A9">
        <w:rPr>
          <w:rFonts w:ascii="Arial" w:eastAsia="MS Mincho" w:hAnsi="Arial" w:cs="Arial"/>
          <w:sz w:val="24"/>
          <w:szCs w:val="24"/>
          <w:lang w:val="en-US"/>
        </w:rPr>
        <w:t xml:space="preserve">JCQ’s </w:t>
      </w:r>
      <w:hyperlink r:id="rId13" w:history="1">
        <w:r w:rsidR="00D00BCA" w:rsidRPr="001E49A9">
          <w:rPr>
            <w:rFonts w:ascii="Arial" w:eastAsia="MS Mincho" w:hAnsi="Arial" w:cs="Arial"/>
            <w:color w:val="0072CC"/>
            <w:sz w:val="24"/>
            <w:szCs w:val="24"/>
            <w:u w:val="single"/>
            <w:lang w:val="en-US"/>
          </w:rPr>
          <w:t>joint contingency plan</w:t>
        </w:r>
      </w:hyperlink>
    </w:p>
    <w:p w14:paraId="00C6C741" w14:textId="77777777" w:rsidR="00C65C8E" w:rsidRPr="001E49A9" w:rsidRDefault="00C65C8E" w:rsidP="00C65C8E">
      <w:pPr>
        <w:spacing w:after="120" w:line="240" w:lineRule="auto"/>
        <w:ind w:left="510"/>
        <w:rPr>
          <w:rFonts w:ascii="Arial" w:eastAsia="MS Mincho" w:hAnsi="Arial" w:cs="Arial"/>
          <w:b/>
          <w:sz w:val="24"/>
          <w:szCs w:val="24"/>
          <w:u w:val="single"/>
          <w:lang w:val="en-US"/>
        </w:rPr>
      </w:pPr>
    </w:p>
    <w:p w14:paraId="1B390654" w14:textId="08CC6839" w:rsidR="00D00BCA" w:rsidRPr="001E49A9" w:rsidRDefault="00D00BCA" w:rsidP="001E49A9">
      <w:pPr>
        <w:pStyle w:val="ListParagraph"/>
        <w:numPr>
          <w:ilvl w:val="0"/>
          <w:numId w:val="3"/>
        </w:numPr>
        <w:spacing w:before="120" w:after="120" w:line="240" w:lineRule="auto"/>
        <w:ind w:left="284"/>
        <w:outlineLvl w:val="0"/>
        <w:rPr>
          <w:rFonts w:ascii="Arial" w:eastAsia="Calibri" w:hAnsi="Arial" w:cs="Arial"/>
          <w:b/>
          <w:sz w:val="24"/>
          <w:szCs w:val="24"/>
          <w:u w:val="single"/>
        </w:rPr>
      </w:pPr>
      <w:bookmarkStart w:id="4" w:name="_Toc53475552"/>
      <w:bookmarkStart w:id="5" w:name="_Toc55393744"/>
      <w:r w:rsidRPr="001E49A9">
        <w:rPr>
          <w:rFonts w:ascii="Arial" w:eastAsia="Calibri" w:hAnsi="Arial" w:cs="Arial"/>
          <w:b/>
          <w:sz w:val="24"/>
          <w:szCs w:val="24"/>
          <w:u w:val="single"/>
        </w:rPr>
        <w:t>Responsibilities</w:t>
      </w:r>
      <w:bookmarkEnd w:id="4"/>
      <w:bookmarkEnd w:id="5"/>
    </w:p>
    <w:p w14:paraId="5CB93B2B" w14:textId="77777777" w:rsidR="00C65C8E" w:rsidRPr="001E49A9" w:rsidRDefault="00C65C8E" w:rsidP="00C65C8E">
      <w:pPr>
        <w:pStyle w:val="ListParagraph"/>
        <w:spacing w:before="120" w:after="120" w:line="240" w:lineRule="auto"/>
        <w:outlineLvl w:val="0"/>
        <w:rPr>
          <w:rFonts w:ascii="Arial" w:eastAsia="Calibri" w:hAnsi="Arial" w:cs="Arial"/>
          <w:b/>
          <w:sz w:val="24"/>
          <w:szCs w:val="24"/>
          <w:u w:val="single"/>
        </w:rPr>
      </w:pPr>
    </w:p>
    <w:p w14:paraId="75B497FC" w14:textId="5D1CDDA0" w:rsidR="00D00BCA" w:rsidRPr="001E49A9" w:rsidRDefault="00D00BCA" w:rsidP="00D00BCA">
      <w:pPr>
        <w:spacing w:before="240" w:after="120" w:line="240" w:lineRule="auto"/>
        <w:rPr>
          <w:rFonts w:ascii="Arial" w:eastAsia="MS Mincho" w:hAnsi="Arial" w:cs="Arial"/>
          <w:b/>
          <w:color w:val="12263F"/>
          <w:sz w:val="24"/>
          <w:szCs w:val="24"/>
          <w:lang w:val="en-US"/>
        </w:rPr>
      </w:pPr>
      <w:r w:rsidRPr="001E49A9">
        <w:rPr>
          <w:rFonts w:ascii="Arial" w:eastAsia="MS Mincho" w:hAnsi="Arial" w:cs="Arial"/>
          <w:b/>
          <w:color w:val="12263F"/>
          <w:sz w:val="24"/>
          <w:szCs w:val="24"/>
          <w:lang w:val="en-US"/>
        </w:rPr>
        <w:t xml:space="preserve">3.1 Head of </w:t>
      </w:r>
      <w:r w:rsidR="00C65C8E" w:rsidRPr="001E49A9">
        <w:rPr>
          <w:rFonts w:ascii="Arial" w:eastAsia="MS Mincho" w:hAnsi="Arial" w:cs="Arial"/>
          <w:b/>
          <w:color w:val="12263F"/>
          <w:sz w:val="24"/>
          <w:szCs w:val="24"/>
          <w:lang w:val="en-US"/>
        </w:rPr>
        <w:t>C</w:t>
      </w:r>
      <w:r w:rsidRPr="001E49A9">
        <w:rPr>
          <w:rFonts w:ascii="Arial" w:eastAsia="MS Mincho" w:hAnsi="Arial" w:cs="Arial"/>
          <w:b/>
          <w:color w:val="12263F"/>
          <w:sz w:val="24"/>
          <w:szCs w:val="24"/>
          <w:lang w:val="en-US"/>
        </w:rPr>
        <w:t xml:space="preserve">entre </w:t>
      </w:r>
    </w:p>
    <w:p w14:paraId="2C3785BA" w14:textId="04205DF6" w:rsidR="00D00BCA" w:rsidRPr="001E49A9" w:rsidRDefault="001E49A9" w:rsidP="001E49A9">
      <w:pPr>
        <w:pStyle w:val="ListParagraph"/>
        <w:numPr>
          <w:ilvl w:val="0"/>
          <w:numId w:val="4"/>
        </w:numPr>
        <w:spacing w:after="120" w:line="240" w:lineRule="auto"/>
        <w:rPr>
          <w:rFonts w:ascii="Arial" w:eastAsia="MS Mincho" w:hAnsi="Arial" w:cs="Arial"/>
          <w:sz w:val="24"/>
          <w:szCs w:val="24"/>
          <w:lang w:val="en-US"/>
        </w:rPr>
      </w:pPr>
      <w:r w:rsidRPr="001E49A9">
        <w:rPr>
          <w:rFonts w:ascii="Arial" w:eastAsia="MS Mincho" w:hAnsi="Arial" w:cs="Arial"/>
          <w:sz w:val="24"/>
          <w:szCs w:val="24"/>
          <w:lang w:val="en-US"/>
        </w:rPr>
        <w:t>The H</w:t>
      </w:r>
      <w:r w:rsidR="00D00BCA" w:rsidRPr="001E49A9">
        <w:rPr>
          <w:rFonts w:ascii="Arial" w:eastAsia="MS Mincho" w:hAnsi="Arial" w:cs="Arial"/>
          <w:sz w:val="24"/>
          <w:szCs w:val="24"/>
          <w:lang w:val="en-US"/>
        </w:rPr>
        <w:t xml:space="preserve">ead of </w:t>
      </w:r>
      <w:r w:rsidRPr="001E49A9">
        <w:rPr>
          <w:rFonts w:ascii="Arial" w:eastAsia="MS Mincho" w:hAnsi="Arial" w:cs="Arial"/>
          <w:sz w:val="24"/>
          <w:szCs w:val="24"/>
          <w:lang w:val="en-US"/>
        </w:rPr>
        <w:t>C</w:t>
      </w:r>
      <w:r w:rsidR="00D00BCA" w:rsidRPr="001E49A9">
        <w:rPr>
          <w:rFonts w:ascii="Arial" w:eastAsia="MS Mincho" w:hAnsi="Arial" w:cs="Arial"/>
          <w:sz w:val="24"/>
          <w:szCs w:val="24"/>
          <w:lang w:val="en-US"/>
        </w:rPr>
        <w:t xml:space="preserve">entre is </w:t>
      </w:r>
      <w:r w:rsidRPr="001E49A9">
        <w:rPr>
          <w:rFonts w:ascii="Arial" w:eastAsia="MS Mincho" w:hAnsi="Arial" w:cs="Arial"/>
          <w:sz w:val="24"/>
          <w:szCs w:val="24"/>
          <w:lang w:val="en-US"/>
        </w:rPr>
        <w:t xml:space="preserve">Kevin Grant. </w:t>
      </w:r>
      <w:r w:rsidR="00D00BCA" w:rsidRPr="001E49A9">
        <w:rPr>
          <w:rFonts w:ascii="Arial" w:eastAsia="MS Mincho" w:hAnsi="Arial" w:cs="Arial"/>
          <w:sz w:val="24"/>
          <w:szCs w:val="24"/>
          <w:lang w:val="en-US"/>
        </w:rPr>
        <w:t>They will ensure that a written examination contingency plan/examinations policy is in place and covers all aspects of examination administration.</w:t>
      </w:r>
    </w:p>
    <w:p w14:paraId="68C15BCA" w14:textId="77777777" w:rsidR="001E49A9" w:rsidRPr="001E49A9" w:rsidRDefault="001E49A9" w:rsidP="001E49A9">
      <w:pPr>
        <w:pStyle w:val="ListParagraph"/>
        <w:spacing w:after="120" w:line="240" w:lineRule="auto"/>
        <w:ind w:left="340"/>
        <w:rPr>
          <w:rFonts w:ascii="Arial" w:eastAsia="MS Mincho" w:hAnsi="Arial" w:cs="Arial"/>
          <w:sz w:val="24"/>
          <w:szCs w:val="24"/>
          <w:lang w:val="en-US"/>
        </w:rPr>
      </w:pPr>
    </w:p>
    <w:p w14:paraId="6911E8B0" w14:textId="5A3C5E42" w:rsidR="00D00BCA" w:rsidRPr="001E49A9" w:rsidRDefault="00D00BCA" w:rsidP="00D00BCA">
      <w:pPr>
        <w:spacing w:before="240" w:after="120" w:line="240" w:lineRule="auto"/>
        <w:rPr>
          <w:rFonts w:ascii="Arial" w:eastAsia="MS Mincho" w:hAnsi="Arial" w:cs="Arial"/>
          <w:b/>
          <w:color w:val="12263F"/>
          <w:sz w:val="24"/>
          <w:szCs w:val="24"/>
          <w:lang w:val="en-US"/>
        </w:rPr>
      </w:pPr>
      <w:r w:rsidRPr="001E49A9">
        <w:rPr>
          <w:rFonts w:ascii="Arial" w:eastAsia="MS Mincho" w:hAnsi="Arial" w:cs="Arial"/>
          <w:b/>
          <w:color w:val="12263F"/>
          <w:sz w:val="24"/>
          <w:szCs w:val="24"/>
          <w:lang w:val="en-US"/>
        </w:rPr>
        <w:t xml:space="preserve">3.2 Staff and </w:t>
      </w:r>
      <w:r w:rsidR="001E49A9" w:rsidRPr="001E49A9">
        <w:rPr>
          <w:rFonts w:ascii="Arial" w:eastAsia="MS Mincho" w:hAnsi="Arial" w:cs="Arial"/>
          <w:b/>
          <w:color w:val="12263F"/>
          <w:sz w:val="24"/>
          <w:szCs w:val="24"/>
          <w:lang w:val="en-US"/>
        </w:rPr>
        <w:t>I</w:t>
      </w:r>
      <w:r w:rsidRPr="001E49A9">
        <w:rPr>
          <w:rFonts w:ascii="Arial" w:eastAsia="MS Mincho" w:hAnsi="Arial" w:cs="Arial"/>
          <w:b/>
          <w:color w:val="12263F"/>
          <w:sz w:val="24"/>
          <w:szCs w:val="24"/>
          <w:lang w:val="en-US"/>
        </w:rPr>
        <w:t xml:space="preserve">nvigilators </w:t>
      </w:r>
    </w:p>
    <w:p w14:paraId="6F18AA03" w14:textId="5F6A9DFC" w:rsidR="00D00BCA" w:rsidRPr="001E49A9" w:rsidRDefault="00D00BCA" w:rsidP="001E49A9">
      <w:pPr>
        <w:pStyle w:val="ListParagraph"/>
        <w:numPr>
          <w:ilvl w:val="0"/>
          <w:numId w:val="4"/>
        </w:numPr>
        <w:spacing w:after="120" w:line="240" w:lineRule="auto"/>
        <w:rPr>
          <w:rFonts w:ascii="Arial" w:eastAsia="MS Mincho" w:hAnsi="Arial" w:cs="Arial"/>
          <w:sz w:val="24"/>
          <w:szCs w:val="24"/>
        </w:rPr>
      </w:pPr>
      <w:r w:rsidRPr="001E49A9">
        <w:rPr>
          <w:rFonts w:ascii="Arial" w:eastAsia="MS Mincho" w:hAnsi="Arial" w:cs="Arial"/>
          <w:sz w:val="24"/>
          <w:szCs w:val="24"/>
        </w:rPr>
        <w:t>Staff and invigilators involved in the centre’s exam process are responsible for reading, understanding and implementing the contingency plan.</w:t>
      </w:r>
    </w:p>
    <w:p w14:paraId="183BC569" w14:textId="7697D21A" w:rsidR="001E49A9" w:rsidRPr="001E49A9" w:rsidRDefault="001E49A9" w:rsidP="001E49A9">
      <w:pPr>
        <w:pStyle w:val="ListParagraph"/>
        <w:spacing w:after="120" w:line="240" w:lineRule="auto"/>
        <w:ind w:left="340"/>
        <w:rPr>
          <w:rFonts w:ascii="Arial" w:eastAsia="MS Mincho" w:hAnsi="Arial" w:cs="Arial"/>
          <w:sz w:val="24"/>
          <w:szCs w:val="24"/>
        </w:rPr>
      </w:pPr>
    </w:p>
    <w:p w14:paraId="3964242F" w14:textId="77777777" w:rsidR="001E49A9" w:rsidRPr="001E49A9" w:rsidRDefault="001E49A9" w:rsidP="001E49A9">
      <w:pPr>
        <w:pStyle w:val="ListParagraph"/>
        <w:spacing w:after="120" w:line="240" w:lineRule="auto"/>
        <w:ind w:left="340"/>
        <w:rPr>
          <w:rFonts w:ascii="Arial" w:eastAsia="MS Mincho" w:hAnsi="Arial" w:cs="Arial"/>
          <w:sz w:val="24"/>
          <w:szCs w:val="24"/>
          <w:u w:val="single"/>
        </w:rPr>
      </w:pPr>
    </w:p>
    <w:p w14:paraId="203F1B85" w14:textId="0DE9AAE2" w:rsidR="00D00BCA" w:rsidRPr="001E49A9" w:rsidRDefault="00D00BCA" w:rsidP="001E49A9">
      <w:pPr>
        <w:pStyle w:val="ListParagraph"/>
        <w:numPr>
          <w:ilvl w:val="0"/>
          <w:numId w:val="3"/>
        </w:numPr>
        <w:spacing w:before="120" w:after="120" w:line="240" w:lineRule="auto"/>
        <w:ind w:left="284"/>
        <w:outlineLvl w:val="0"/>
        <w:rPr>
          <w:rFonts w:ascii="Arial" w:eastAsia="Calibri" w:hAnsi="Arial" w:cs="Arial"/>
          <w:b/>
          <w:sz w:val="24"/>
          <w:szCs w:val="24"/>
          <w:u w:val="single"/>
        </w:rPr>
      </w:pPr>
      <w:bookmarkStart w:id="6" w:name="_Toc53475553"/>
      <w:bookmarkStart w:id="7" w:name="_Toc55393745"/>
      <w:r w:rsidRPr="001E49A9">
        <w:rPr>
          <w:rFonts w:ascii="Arial" w:eastAsia="Calibri" w:hAnsi="Arial" w:cs="Arial"/>
          <w:b/>
          <w:sz w:val="24"/>
          <w:szCs w:val="24"/>
          <w:u w:val="single"/>
        </w:rPr>
        <w:t>Monitoring arrangements</w:t>
      </w:r>
      <w:bookmarkEnd w:id="6"/>
      <w:bookmarkEnd w:id="7"/>
      <w:r w:rsidRPr="001E49A9">
        <w:rPr>
          <w:rFonts w:ascii="Arial" w:eastAsia="Calibri" w:hAnsi="Arial" w:cs="Arial"/>
          <w:b/>
          <w:sz w:val="24"/>
          <w:szCs w:val="24"/>
          <w:u w:val="single"/>
        </w:rPr>
        <w:t xml:space="preserve"> </w:t>
      </w:r>
    </w:p>
    <w:p w14:paraId="24206ED9" w14:textId="77777777" w:rsidR="001E49A9" w:rsidRPr="001E49A9" w:rsidRDefault="001E49A9" w:rsidP="001E49A9">
      <w:pPr>
        <w:pStyle w:val="ListParagraph"/>
        <w:spacing w:before="120" w:after="120" w:line="240" w:lineRule="auto"/>
        <w:outlineLvl w:val="0"/>
        <w:rPr>
          <w:rFonts w:ascii="Arial" w:eastAsia="Calibri" w:hAnsi="Arial" w:cs="Arial"/>
          <w:b/>
          <w:sz w:val="24"/>
          <w:szCs w:val="24"/>
          <w:u w:val="single"/>
        </w:rPr>
      </w:pPr>
    </w:p>
    <w:p w14:paraId="300F7C7B" w14:textId="6BE592DB" w:rsidR="00D00BCA" w:rsidRPr="001E49A9" w:rsidRDefault="00D00BCA" w:rsidP="001E49A9">
      <w:pPr>
        <w:pStyle w:val="ListParagraph"/>
        <w:numPr>
          <w:ilvl w:val="0"/>
          <w:numId w:val="4"/>
        </w:numPr>
        <w:spacing w:before="120" w:after="120" w:line="240" w:lineRule="auto"/>
        <w:rPr>
          <w:rFonts w:ascii="Arial" w:eastAsia="MS Mincho" w:hAnsi="Arial" w:cs="Arial"/>
          <w:sz w:val="24"/>
          <w:szCs w:val="24"/>
          <w:lang w:val="en-US"/>
        </w:rPr>
      </w:pPr>
      <w:r w:rsidRPr="001E49A9">
        <w:rPr>
          <w:rFonts w:ascii="Arial" w:eastAsia="MS Mincho" w:hAnsi="Arial" w:cs="Arial"/>
          <w:sz w:val="24"/>
          <w:szCs w:val="24"/>
        </w:rPr>
        <w:t xml:space="preserve">This policy will be reviewed by </w:t>
      </w:r>
      <w:r w:rsidR="001E49A9" w:rsidRPr="001E49A9">
        <w:rPr>
          <w:rFonts w:ascii="Arial" w:eastAsia="MS Mincho" w:hAnsi="Arial" w:cs="Arial"/>
          <w:sz w:val="24"/>
          <w:szCs w:val="24"/>
        </w:rPr>
        <w:t>Wendy Hartley (AHT &amp; SENCO) and Dennis Owusu (Exams Officer)</w:t>
      </w:r>
      <w:r w:rsidRPr="001E49A9">
        <w:rPr>
          <w:rFonts w:ascii="Arial" w:eastAsia="MS Mincho" w:hAnsi="Arial" w:cs="Arial"/>
          <w:i/>
          <w:sz w:val="24"/>
          <w:szCs w:val="24"/>
        </w:rPr>
        <w:t xml:space="preserve"> </w:t>
      </w:r>
      <w:r w:rsidR="001E49A9" w:rsidRPr="001E49A9">
        <w:rPr>
          <w:rFonts w:ascii="Arial" w:eastAsia="MS Mincho" w:hAnsi="Arial" w:cs="Arial"/>
          <w:sz w:val="24"/>
          <w:szCs w:val="24"/>
          <w:lang w:val="en-US"/>
        </w:rPr>
        <w:t>every year</w:t>
      </w:r>
      <w:r w:rsidRPr="001E49A9">
        <w:rPr>
          <w:rFonts w:ascii="Arial" w:eastAsia="MS Mincho" w:hAnsi="Arial" w:cs="Arial"/>
          <w:sz w:val="24"/>
          <w:szCs w:val="24"/>
          <w:lang w:val="en-US"/>
        </w:rPr>
        <w:t>. At every review, the policy will be shared with the governing board.</w:t>
      </w:r>
    </w:p>
    <w:p w14:paraId="613FCF52" w14:textId="12808981" w:rsidR="001E49A9" w:rsidRPr="001E49A9" w:rsidRDefault="001E49A9" w:rsidP="001E49A9">
      <w:pPr>
        <w:pStyle w:val="ListParagraph"/>
        <w:spacing w:before="120" w:after="120" w:line="240" w:lineRule="auto"/>
        <w:ind w:left="340"/>
        <w:rPr>
          <w:rFonts w:ascii="Arial" w:eastAsia="MS Mincho" w:hAnsi="Arial" w:cs="Arial"/>
          <w:sz w:val="24"/>
          <w:szCs w:val="24"/>
          <w:u w:val="single"/>
          <w:lang w:val="en-US"/>
        </w:rPr>
      </w:pPr>
    </w:p>
    <w:p w14:paraId="6827DE1F" w14:textId="77777777" w:rsidR="001E49A9" w:rsidRPr="001E49A9" w:rsidRDefault="001E49A9" w:rsidP="001E49A9">
      <w:pPr>
        <w:pStyle w:val="ListParagraph"/>
        <w:spacing w:before="120" w:after="120" w:line="240" w:lineRule="auto"/>
        <w:ind w:left="340"/>
        <w:rPr>
          <w:rFonts w:ascii="Arial" w:eastAsia="MS Mincho" w:hAnsi="Arial" w:cs="Arial"/>
          <w:sz w:val="24"/>
          <w:szCs w:val="24"/>
          <w:u w:val="single"/>
          <w:lang w:val="en-US"/>
        </w:rPr>
      </w:pPr>
    </w:p>
    <w:p w14:paraId="5D27593E" w14:textId="77777777" w:rsidR="00D00BCA" w:rsidRPr="001E49A9" w:rsidRDefault="00D00BCA" w:rsidP="00D00BCA">
      <w:pPr>
        <w:spacing w:before="120" w:after="120" w:line="240" w:lineRule="auto"/>
        <w:outlineLvl w:val="0"/>
        <w:rPr>
          <w:rFonts w:ascii="Arial" w:eastAsia="Calibri" w:hAnsi="Arial" w:cs="Arial"/>
          <w:b/>
          <w:sz w:val="24"/>
          <w:szCs w:val="24"/>
          <w:u w:val="single"/>
        </w:rPr>
      </w:pPr>
      <w:bookmarkStart w:id="8" w:name="_Toc53475554"/>
      <w:bookmarkStart w:id="9" w:name="_Toc55393746"/>
      <w:r w:rsidRPr="001E49A9">
        <w:rPr>
          <w:rFonts w:ascii="Arial" w:eastAsia="Calibri" w:hAnsi="Arial" w:cs="Arial"/>
          <w:b/>
          <w:sz w:val="24"/>
          <w:szCs w:val="24"/>
          <w:u w:val="single"/>
        </w:rPr>
        <w:t>5. Links with other policies</w:t>
      </w:r>
      <w:bookmarkEnd w:id="8"/>
      <w:bookmarkEnd w:id="9"/>
      <w:r w:rsidRPr="001E49A9">
        <w:rPr>
          <w:rFonts w:ascii="Arial" w:eastAsia="Calibri" w:hAnsi="Arial" w:cs="Arial"/>
          <w:b/>
          <w:sz w:val="24"/>
          <w:szCs w:val="24"/>
          <w:u w:val="single"/>
        </w:rPr>
        <w:t xml:space="preserve"> </w:t>
      </w:r>
    </w:p>
    <w:p w14:paraId="49978234" w14:textId="77777777" w:rsidR="00D00BCA" w:rsidRPr="001E49A9" w:rsidRDefault="00D00BCA" w:rsidP="001E49A9">
      <w:pPr>
        <w:pStyle w:val="ListParagraph"/>
        <w:numPr>
          <w:ilvl w:val="0"/>
          <w:numId w:val="4"/>
        </w:numPr>
        <w:spacing w:after="120" w:line="240" w:lineRule="auto"/>
        <w:rPr>
          <w:rFonts w:ascii="Arial" w:eastAsia="MS Mincho" w:hAnsi="Arial" w:cs="Arial"/>
          <w:sz w:val="24"/>
          <w:szCs w:val="24"/>
        </w:rPr>
      </w:pPr>
      <w:r w:rsidRPr="001E49A9">
        <w:rPr>
          <w:rFonts w:ascii="Arial" w:eastAsia="MS Mincho" w:hAnsi="Arial" w:cs="Arial"/>
          <w:sz w:val="24"/>
          <w:szCs w:val="24"/>
        </w:rPr>
        <w:t xml:space="preserve">This policy is linked to our: </w:t>
      </w:r>
    </w:p>
    <w:p w14:paraId="24344EFE" w14:textId="572D7DA7" w:rsidR="00D00BCA" w:rsidRPr="001E49A9" w:rsidRDefault="001E49A9" w:rsidP="001E49A9">
      <w:pPr>
        <w:numPr>
          <w:ilvl w:val="0"/>
          <w:numId w:val="7"/>
        </w:numPr>
        <w:spacing w:after="120" w:line="240" w:lineRule="auto"/>
        <w:rPr>
          <w:rFonts w:ascii="Arial" w:eastAsia="MS Mincho" w:hAnsi="Arial" w:cs="Arial"/>
          <w:sz w:val="24"/>
          <w:szCs w:val="24"/>
        </w:rPr>
      </w:pPr>
      <w:r w:rsidRPr="001E49A9">
        <w:rPr>
          <w:rFonts w:ascii="Arial" w:eastAsia="MS Mincho" w:hAnsi="Arial" w:cs="Arial"/>
          <w:sz w:val="24"/>
          <w:szCs w:val="24"/>
        </w:rPr>
        <w:t>Exams Policy</w:t>
      </w:r>
    </w:p>
    <w:p w14:paraId="05C73A59" w14:textId="77777777" w:rsidR="00D00BCA" w:rsidRPr="001E49A9" w:rsidRDefault="00D00BCA" w:rsidP="00D00BCA">
      <w:pPr>
        <w:spacing w:after="120" w:line="240" w:lineRule="auto"/>
        <w:rPr>
          <w:rFonts w:ascii="Arial" w:eastAsia="MS Mincho" w:hAnsi="Arial" w:cs="Arial"/>
          <w:sz w:val="24"/>
          <w:szCs w:val="24"/>
          <w:u w:val="single"/>
          <w:lang w:val="en-US"/>
        </w:rPr>
        <w:sectPr w:rsidR="00D00BCA" w:rsidRPr="001E49A9" w:rsidSect="001E49A9">
          <w:headerReference w:type="even" r:id="rId14"/>
          <w:headerReference w:type="default" r:id="rId15"/>
          <w:footerReference w:type="default" r:id="rId16"/>
          <w:headerReference w:type="first" r:id="rId17"/>
          <w:footerReference w:type="first" r:id="rId18"/>
          <w:pgSz w:w="11900" w:h="16840"/>
          <w:pgMar w:top="1134" w:right="1134" w:bottom="1134" w:left="1134" w:header="227" w:footer="227" w:gutter="0"/>
          <w:cols w:space="708"/>
          <w:docGrid w:linePitch="360"/>
        </w:sectPr>
      </w:pPr>
    </w:p>
    <w:p w14:paraId="4716142A" w14:textId="6636DDF2" w:rsidR="00D00BCA" w:rsidRPr="001E49A9" w:rsidRDefault="00D00BCA" w:rsidP="00403B6A">
      <w:pPr>
        <w:pStyle w:val="ListParagraph"/>
        <w:numPr>
          <w:ilvl w:val="0"/>
          <w:numId w:val="3"/>
        </w:numPr>
        <w:spacing w:before="120" w:after="120" w:line="240" w:lineRule="auto"/>
        <w:ind w:left="426"/>
        <w:outlineLvl w:val="0"/>
        <w:rPr>
          <w:rFonts w:ascii="Arial" w:eastAsia="Calibri" w:hAnsi="Arial" w:cs="Arial"/>
          <w:b/>
          <w:sz w:val="24"/>
          <w:szCs w:val="24"/>
          <w:u w:val="single"/>
        </w:rPr>
      </w:pPr>
      <w:bookmarkStart w:id="10" w:name="_Toc55393747"/>
      <w:r w:rsidRPr="001E49A9">
        <w:rPr>
          <w:rFonts w:ascii="Arial" w:eastAsia="Calibri" w:hAnsi="Arial" w:cs="Arial"/>
          <w:b/>
          <w:sz w:val="24"/>
          <w:szCs w:val="24"/>
          <w:u w:val="single"/>
        </w:rPr>
        <w:lastRenderedPageBreak/>
        <w:t xml:space="preserve">Contingency </w:t>
      </w:r>
      <w:r w:rsidR="001E49A9" w:rsidRPr="001E49A9">
        <w:rPr>
          <w:rFonts w:ascii="Arial" w:eastAsia="Calibri" w:hAnsi="Arial" w:cs="Arial"/>
          <w:b/>
          <w:sz w:val="24"/>
          <w:szCs w:val="24"/>
          <w:u w:val="single"/>
        </w:rPr>
        <w:t>P</w:t>
      </w:r>
      <w:r w:rsidRPr="001E49A9">
        <w:rPr>
          <w:rFonts w:ascii="Arial" w:eastAsia="Calibri" w:hAnsi="Arial" w:cs="Arial"/>
          <w:b/>
          <w:sz w:val="24"/>
          <w:szCs w:val="24"/>
          <w:u w:val="single"/>
        </w:rPr>
        <w:t>lan</w:t>
      </w:r>
      <w:bookmarkEnd w:id="10"/>
      <w:r w:rsidRPr="001E49A9">
        <w:rPr>
          <w:rFonts w:ascii="Arial" w:eastAsia="Calibri" w:hAnsi="Arial" w:cs="Arial"/>
          <w:b/>
          <w:sz w:val="24"/>
          <w:szCs w:val="24"/>
          <w:u w:val="single"/>
        </w:rPr>
        <w:t xml:space="preserve"> </w:t>
      </w:r>
    </w:p>
    <w:p w14:paraId="076DC18C" w14:textId="77777777" w:rsidR="001E49A9" w:rsidRPr="001E49A9" w:rsidRDefault="001E49A9" w:rsidP="001E49A9">
      <w:pPr>
        <w:pStyle w:val="ListParagraph"/>
        <w:spacing w:before="120" w:after="120" w:line="240" w:lineRule="auto"/>
        <w:outlineLvl w:val="0"/>
        <w:rPr>
          <w:rFonts w:ascii="Arial" w:eastAsia="Calibri" w:hAnsi="Arial" w:cs="Arial"/>
          <w:b/>
          <w:sz w:val="24"/>
          <w:szCs w:val="24"/>
          <w:u w:val="single"/>
        </w:rPr>
      </w:pPr>
    </w:p>
    <w:p w14:paraId="35107310" w14:textId="4D997EE8" w:rsidR="00D00BCA" w:rsidRDefault="00D00BCA" w:rsidP="00403B6A">
      <w:pPr>
        <w:pStyle w:val="ListParagraph"/>
        <w:numPr>
          <w:ilvl w:val="0"/>
          <w:numId w:val="4"/>
        </w:numPr>
        <w:spacing w:before="120" w:after="120" w:line="240" w:lineRule="auto"/>
        <w:rPr>
          <w:rFonts w:ascii="Arial" w:eastAsia="MS Mincho" w:hAnsi="Arial" w:cs="Arial"/>
          <w:color w:val="000000"/>
          <w:sz w:val="24"/>
          <w:szCs w:val="24"/>
        </w:rPr>
      </w:pPr>
      <w:r w:rsidRPr="00403B6A">
        <w:rPr>
          <w:rFonts w:ascii="Arial" w:eastAsia="MS Mincho" w:hAnsi="Arial" w:cs="Arial"/>
          <w:color w:val="000000"/>
          <w:sz w:val="24"/>
          <w:szCs w:val="24"/>
        </w:rPr>
        <w:t>The table</w:t>
      </w:r>
      <w:r w:rsidR="001E49A9" w:rsidRPr="00403B6A">
        <w:rPr>
          <w:rFonts w:ascii="Arial" w:eastAsia="MS Mincho" w:hAnsi="Arial" w:cs="Arial"/>
          <w:color w:val="000000"/>
          <w:sz w:val="24"/>
          <w:szCs w:val="24"/>
        </w:rPr>
        <w:t>s</w:t>
      </w:r>
      <w:r w:rsidRPr="00403B6A">
        <w:rPr>
          <w:rFonts w:ascii="Arial" w:eastAsia="MS Mincho" w:hAnsi="Arial" w:cs="Arial"/>
          <w:color w:val="000000"/>
          <w:sz w:val="24"/>
          <w:szCs w:val="24"/>
        </w:rPr>
        <w:t xml:space="preserve"> below sets out examples of scenarios where a contingency plan may be needed to minimise risk to examination administration. These are based on the </w:t>
      </w:r>
      <w:hyperlink r:id="rId19" w:history="1">
        <w:r w:rsidRPr="00403B6A">
          <w:rPr>
            <w:rFonts w:ascii="Arial" w:eastAsia="MS Mincho" w:hAnsi="Arial" w:cs="Arial"/>
            <w:color w:val="0072CC"/>
            <w:sz w:val="24"/>
            <w:szCs w:val="24"/>
            <w:u w:val="single"/>
          </w:rPr>
          <w:t>JCQ’s joint contingency plan</w:t>
        </w:r>
      </w:hyperlink>
      <w:r w:rsidRPr="00403B6A">
        <w:rPr>
          <w:rFonts w:ascii="Arial" w:eastAsia="MS Mincho" w:hAnsi="Arial" w:cs="Arial"/>
          <w:color w:val="000000"/>
          <w:sz w:val="24"/>
          <w:szCs w:val="24"/>
        </w:rPr>
        <w:t xml:space="preserve">, and are consistent with </w:t>
      </w:r>
      <w:hyperlink r:id="rId20" w:history="1">
        <w:r w:rsidRPr="00403B6A">
          <w:rPr>
            <w:rFonts w:ascii="Arial" w:eastAsia="MS Mincho" w:hAnsi="Arial" w:cs="Arial"/>
            <w:color w:val="000000"/>
            <w:sz w:val="24"/>
            <w:szCs w:val="24"/>
            <w:u w:val="single"/>
          </w:rPr>
          <w:t>Ofqual’s current contingency planning guidance</w:t>
        </w:r>
      </w:hyperlink>
      <w:r w:rsidRPr="00403B6A">
        <w:rPr>
          <w:rFonts w:ascii="Arial" w:eastAsia="MS Mincho" w:hAnsi="Arial" w:cs="Arial"/>
          <w:color w:val="000000"/>
          <w:sz w:val="24"/>
          <w:szCs w:val="24"/>
        </w:rPr>
        <w:t>.</w:t>
      </w:r>
    </w:p>
    <w:p w14:paraId="14A66BEA" w14:textId="6D82876B" w:rsidR="007A496B" w:rsidRDefault="007A496B" w:rsidP="007A496B">
      <w:pPr>
        <w:spacing w:before="120" w:after="120" w:line="240" w:lineRule="auto"/>
        <w:rPr>
          <w:rFonts w:ascii="Arial" w:eastAsia="MS Mincho" w:hAnsi="Arial" w:cs="Arial"/>
          <w:color w:val="000000"/>
          <w:sz w:val="24"/>
          <w:szCs w:val="24"/>
        </w:rPr>
      </w:pPr>
    </w:p>
    <w:p w14:paraId="1EBD0069" w14:textId="77777777" w:rsidR="007A496B" w:rsidRDefault="007A496B" w:rsidP="007A496B">
      <w:pPr>
        <w:keepNext/>
        <w:keepLines/>
        <w:spacing w:after="0"/>
        <w:ind w:left="10" w:hanging="10"/>
        <w:outlineLvl w:val="0"/>
        <w:rPr>
          <w:rFonts w:ascii="Arial" w:eastAsia="Times New Roman" w:hAnsi="Arial" w:cs="Arial"/>
          <w:b/>
          <w:color w:val="000000"/>
          <w:sz w:val="24"/>
          <w:szCs w:val="24"/>
          <w:lang w:eastAsia="en-GB"/>
        </w:rPr>
      </w:pPr>
    </w:p>
    <w:p w14:paraId="2D0448E4" w14:textId="0D405D44" w:rsidR="007A496B" w:rsidRPr="007A496B" w:rsidRDefault="007A496B" w:rsidP="007A496B">
      <w:pPr>
        <w:keepNext/>
        <w:keepLines/>
        <w:spacing w:after="0"/>
        <w:ind w:left="10" w:hanging="10"/>
        <w:outlineLvl w:val="0"/>
        <w:rPr>
          <w:rFonts w:ascii="Arial" w:eastAsia="Times New Roman" w:hAnsi="Arial" w:cs="Arial"/>
          <w:b/>
          <w:color w:val="000000"/>
          <w:sz w:val="24"/>
          <w:szCs w:val="24"/>
          <w:u w:val="single"/>
          <w:lang w:eastAsia="en-GB"/>
        </w:rPr>
      </w:pPr>
      <w:r w:rsidRPr="007A496B">
        <w:rPr>
          <w:rFonts w:ascii="Arial" w:eastAsia="Times New Roman" w:hAnsi="Arial" w:cs="Arial"/>
          <w:b/>
          <w:color w:val="000000"/>
          <w:sz w:val="24"/>
          <w:szCs w:val="24"/>
          <w:u w:val="single"/>
          <w:lang w:eastAsia="en-GB"/>
        </w:rPr>
        <w:t xml:space="preserve">Key Staff Involved in Contingency Planning </w:t>
      </w:r>
    </w:p>
    <w:p w14:paraId="186D0C3A" w14:textId="77777777" w:rsidR="007A496B" w:rsidRPr="007A496B" w:rsidRDefault="007A496B" w:rsidP="007A496B">
      <w:pPr>
        <w:rPr>
          <w:rFonts w:ascii="Arial" w:eastAsia="Calibri" w:hAnsi="Arial" w:cs="Arial"/>
          <w:color w:val="000000"/>
          <w:sz w:val="24"/>
          <w:szCs w:val="24"/>
          <w:lang w:eastAsia="en-GB"/>
        </w:rPr>
      </w:pPr>
    </w:p>
    <w:tbl>
      <w:tblPr>
        <w:tblStyle w:val="TableGrid"/>
        <w:tblW w:w="11591" w:type="dxa"/>
        <w:tblInd w:w="12" w:type="dxa"/>
        <w:tblCellMar>
          <w:top w:w="137" w:type="dxa"/>
          <w:left w:w="106" w:type="dxa"/>
          <w:right w:w="58" w:type="dxa"/>
        </w:tblCellMar>
        <w:tblLook w:val="04A0" w:firstRow="1" w:lastRow="0" w:firstColumn="1" w:lastColumn="0" w:noHBand="0" w:noVBand="1"/>
      </w:tblPr>
      <w:tblGrid>
        <w:gridCol w:w="3391"/>
        <w:gridCol w:w="4100"/>
        <w:gridCol w:w="4100"/>
      </w:tblGrid>
      <w:tr w:rsidR="00BA6E16" w:rsidRPr="007A496B" w14:paraId="5C120B24" w14:textId="2E302E81" w:rsidTr="00BA6E16">
        <w:trPr>
          <w:trHeight w:val="508"/>
        </w:trPr>
        <w:tc>
          <w:tcPr>
            <w:tcW w:w="3391"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A7AC5CB" w14:textId="77777777" w:rsidR="00BA6E16" w:rsidRPr="007A496B" w:rsidRDefault="00BA6E16" w:rsidP="007A496B">
            <w:pPr>
              <w:rPr>
                <w:rFonts w:ascii="Arial" w:eastAsia="Calibri" w:hAnsi="Arial" w:cs="Arial"/>
                <w:color w:val="000000"/>
                <w:sz w:val="24"/>
                <w:szCs w:val="24"/>
              </w:rPr>
            </w:pPr>
            <w:r w:rsidRPr="007A496B">
              <w:rPr>
                <w:rFonts w:ascii="Arial" w:eastAsia="Times New Roman" w:hAnsi="Arial" w:cs="Arial"/>
                <w:b/>
                <w:color w:val="000000"/>
                <w:sz w:val="24"/>
                <w:szCs w:val="24"/>
              </w:rPr>
              <w:t xml:space="preserve">Role </w:t>
            </w:r>
          </w:p>
        </w:tc>
        <w:tc>
          <w:tcPr>
            <w:tcW w:w="41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302C37B" w14:textId="77777777" w:rsidR="00BA6E16" w:rsidRPr="007A496B" w:rsidRDefault="00BA6E16" w:rsidP="007A496B">
            <w:pPr>
              <w:ind w:left="4"/>
              <w:rPr>
                <w:rFonts w:ascii="Arial" w:eastAsia="Calibri" w:hAnsi="Arial" w:cs="Arial"/>
                <w:color w:val="000000"/>
                <w:sz w:val="24"/>
                <w:szCs w:val="24"/>
              </w:rPr>
            </w:pPr>
            <w:r w:rsidRPr="007A496B">
              <w:rPr>
                <w:rFonts w:ascii="Arial" w:eastAsia="Times New Roman" w:hAnsi="Arial" w:cs="Arial"/>
                <w:b/>
                <w:color w:val="000000"/>
                <w:sz w:val="24"/>
                <w:szCs w:val="24"/>
              </w:rPr>
              <w:t xml:space="preserve">Name(s) </w:t>
            </w:r>
          </w:p>
        </w:tc>
        <w:tc>
          <w:tcPr>
            <w:tcW w:w="4100" w:type="dxa"/>
            <w:tcBorders>
              <w:top w:val="single" w:sz="8" w:space="0" w:color="000000"/>
              <w:left w:val="single" w:sz="8" w:space="0" w:color="000000"/>
              <w:bottom w:val="single" w:sz="8" w:space="0" w:color="000000"/>
              <w:right w:val="single" w:sz="8" w:space="0" w:color="000000"/>
            </w:tcBorders>
            <w:shd w:val="clear" w:color="auto" w:fill="D9D9D9"/>
          </w:tcPr>
          <w:p w14:paraId="0974CE4D" w14:textId="58776CB0" w:rsidR="00BA6E16" w:rsidRPr="007A496B" w:rsidRDefault="00BA6E16" w:rsidP="007A496B">
            <w:pPr>
              <w:ind w:left="4"/>
              <w:rPr>
                <w:rFonts w:ascii="Arial" w:eastAsia="Times New Roman" w:hAnsi="Arial" w:cs="Arial"/>
                <w:b/>
                <w:color w:val="000000"/>
                <w:sz w:val="24"/>
                <w:szCs w:val="24"/>
              </w:rPr>
            </w:pPr>
            <w:r>
              <w:rPr>
                <w:rFonts w:ascii="Arial" w:eastAsia="Times New Roman" w:hAnsi="Arial" w:cs="Arial"/>
                <w:b/>
                <w:color w:val="000000"/>
                <w:sz w:val="24"/>
                <w:szCs w:val="24"/>
              </w:rPr>
              <w:t>Initials</w:t>
            </w:r>
          </w:p>
        </w:tc>
      </w:tr>
      <w:tr w:rsidR="00BA6E16" w:rsidRPr="007A496B" w14:paraId="0D855211" w14:textId="6E5CA67C" w:rsidTr="00BA6E16">
        <w:trPr>
          <w:trHeight w:val="640"/>
        </w:trPr>
        <w:tc>
          <w:tcPr>
            <w:tcW w:w="3391" w:type="dxa"/>
            <w:tcBorders>
              <w:top w:val="single" w:sz="8" w:space="0" w:color="000000"/>
              <w:left w:val="single" w:sz="8" w:space="0" w:color="000000"/>
              <w:bottom w:val="single" w:sz="8" w:space="0" w:color="000000"/>
              <w:right w:val="single" w:sz="8" w:space="0" w:color="000000"/>
            </w:tcBorders>
            <w:vAlign w:val="center"/>
          </w:tcPr>
          <w:p w14:paraId="3B424C87" w14:textId="45E82195" w:rsidR="00BA6E16" w:rsidRPr="007A496B" w:rsidRDefault="00BA6E16" w:rsidP="007A496B">
            <w:pPr>
              <w:rPr>
                <w:rFonts w:ascii="Arial" w:eastAsia="Calibri" w:hAnsi="Arial" w:cs="Arial"/>
                <w:color w:val="000000"/>
                <w:sz w:val="24"/>
                <w:szCs w:val="24"/>
              </w:rPr>
            </w:pPr>
            <w:r w:rsidRPr="007A496B">
              <w:rPr>
                <w:rFonts w:ascii="Arial" w:eastAsia="Times New Roman" w:hAnsi="Arial" w:cs="Arial"/>
                <w:color w:val="000000"/>
                <w:sz w:val="24"/>
                <w:szCs w:val="24"/>
              </w:rPr>
              <w:t xml:space="preserve">Head of </w:t>
            </w:r>
            <w:r>
              <w:rPr>
                <w:rFonts w:ascii="Arial" w:eastAsia="Times New Roman" w:hAnsi="Arial" w:cs="Arial"/>
                <w:color w:val="000000"/>
                <w:sz w:val="24"/>
                <w:szCs w:val="24"/>
              </w:rPr>
              <w:t>C</w:t>
            </w:r>
            <w:r w:rsidRPr="007A496B">
              <w:rPr>
                <w:rFonts w:ascii="Arial" w:eastAsia="Times New Roman" w:hAnsi="Arial" w:cs="Arial"/>
                <w:color w:val="000000"/>
                <w:sz w:val="24"/>
                <w:szCs w:val="24"/>
              </w:rPr>
              <w:t xml:space="preserve">entre </w:t>
            </w:r>
          </w:p>
        </w:tc>
        <w:tc>
          <w:tcPr>
            <w:tcW w:w="4100" w:type="dxa"/>
            <w:tcBorders>
              <w:top w:val="single" w:sz="8" w:space="0" w:color="000000"/>
              <w:left w:val="single" w:sz="8" w:space="0" w:color="000000"/>
              <w:bottom w:val="single" w:sz="8" w:space="0" w:color="000000"/>
              <w:right w:val="single" w:sz="8" w:space="0" w:color="000000"/>
            </w:tcBorders>
            <w:vAlign w:val="center"/>
          </w:tcPr>
          <w:p w14:paraId="797EB8D2" w14:textId="3D1A1186" w:rsidR="00BA6E16" w:rsidRPr="007A496B" w:rsidRDefault="00BA6E16" w:rsidP="007A496B">
            <w:pPr>
              <w:ind w:left="4"/>
              <w:rPr>
                <w:rFonts w:ascii="Arial" w:eastAsia="Calibri" w:hAnsi="Arial" w:cs="Arial"/>
                <w:color w:val="000000"/>
                <w:sz w:val="24"/>
                <w:szCs w:val="24"/>
              </w:rPr>
            </w:pPr>
            <w:r w:rsidRPr="007A496B">
              <w:rPr>
                <w:rFonts w:ascii="Arial" w:eastAsia="Times New Roman" w:hAnsi="Arial" w:cs="Arial"/>
                <w:color w:val="000000"/>
                <w:sz w:val="24"/>
                <w:szCs w:val="24"/>
              </w:rPr>
              <w:t xml:space="preserve">Kevin Grant </w:t>
            </w:r>
          </w:p>
        </w:tc>
        <w:tc>
          <w:tcPr>
            <w:tcW w:w="4100" w:type="dxa"/>
            <w:tcBorders>
              <w:top w:val="single" w:sz="8" w:space="0" w:color="000000"/>
              <w:left w:val="single" w:sz="8" w:space="0" w:color="000000"/>
              <w:bottom w:val="single" w:sz="8" w:space="0" w:color="000000"/>
              <w:right w:val="single" w:sz="8" w:space="0" w:color="000000"/>
            </w:tcBorders>
          </w:tcPr>
          <w:p w14:paraId="51850610" w14:textId="77777777" w:rsidR="00BA6E16" w:rsidRDefault="00BA6E16" w:rsidP="007A496B">
            <w:pPr>
              <w:ind w:left="4"/>
              <w:rPr>
                <w:rFonts w:ascii="Arial" w:eastAsia="Times New Roman" w:hAnsi="Arial" w:cs="Arial"/>
                <w:color w:val="000000"/>
                <w:sz w:val="24"/>
                <w:szCs w:val="24"/>
              </w:rPr>
            </w:pPr>
          </w:p>
          <w:p w14:paraId="736BE652" w14:textId="05A9789E" w:rsidR="00BA6E16" w:rsidRPr="007A496B" w:rsidRDefault="00BA6E16" w:rsidP="007A496B">
            <w:pPr>
              <w:ind w:left="4"/>
              <w:rPr>
                <w:rFonts w:ascii="Arial" w:eastAsia="Times New Roman" w:hAnsi="Arial" w:cs="Arial"/>
                <w:color w:val="000000"/>
                <w:sz w:val="24"/>
                <w:szCs w:val="24"/>
              </w:rPr>
            </w:pPr>
            <w:r>
              <w:rPr>
                <w:rFonts w:ascii="Arial" w:eastAsia="Times New Roman" w:hAnsi="Arial" w:cs="Arial"/>
                <w:color w:val="000000"/>
                <w:sz w:val="24"/>
                <w:szCs w:val="24"/>
              </w:rPr>
              <w:t>KG</w:t>
            </w:r>
          </w:p>
        </w:tc>
      </w:tr>
      <w:tr w:rsidR="00BA6E16" w:rsidRPr="007A496B" w14:paraId="0C71EF9F" w14:textId="35CE6409" w:rsidTr="00BA6E16">
        <w:trPr>
          <w:trHeight w:val="640"/>
        </w:trPr>
        <w:tc>
          <w:tcPr>
            <w:tcW w:w="3391" w:type="dxa"/>
            <w:tcBorders>
              <w:top w:val="single" w:sz="8" w:space="0" w:color="000000"/>
              <w:left w:val="single" w:sz="8" w:space="0" w:color="000000"/>
              <w:bottom w:val="single" w:sz="8" w:space="0" w:color="000000"/>
              <w:right w:val="single" w:sz="8" w:space="0" w:color="000000"/>
            </w:tcBorders>
            <w:vAlign w:val="center"/>
          </w:tcPr>
          <w:p w14:paraId="51D32420" w14:textId="58AEBBD3" w:rsidR="00BA6E16" w:rsidRPr="007A496B" w:rsidRDefault="00BA6E16" w:rsidP="007A496B">
            <w:pPr>
              <w:rPr>
                <w:rFonts w:ascii="Arial" w:eastAsia="Times New Roman" w:hAnsi="Arial" w:cs="Arial"/>
                <w:color w:val="000000"/>
                <w:sz w:val="24"/>
                <w:szCs w:val="24"/>
              </w:rPr>
            </w:pPr>
            <w:r>
              <w:rPr>
                <w:rFonts w:ascii="Arial" w:eastAsia="Times New Roman" w:hAnsi="Arial" w:cs="Arial"/>
                <w:color w:val="000000"/>
                <w:sz w:val="24"/>
                <w:szCs w:val="24"/>
              </w:rPr>
              <w:t>Deputy Head of Centre</w:t>
            </w:r>
          </w:p>
        </w:tc>
        <w:tc>
          <w:tcPr>
            <w:tcW w:w="4100" w:type="dxa"/>
            <w:tcBorders>
              <w:top w:val="single" w:sz="8" w:space="0" w:color="000000"/>
              <w:left w:val="single" w:sz="8" w:space="0" w:color="000000"/>
              <w:bottom w:val="single" w:sz="8" w:space="0" w:color="000000"/>
              <w:right w:val="single" w:sz="8" w:space="0" w:color="000000"/>
            </w:tcBorders>
          </w:tcPr>
          <w:p w14:paraId="354AB760" w14:textId="77777777" w:rsidR="00BA6E16" w:rsidRDefault="00BA6E16" w:rsidP="007A496B">
            <w:pPr>
              <w:ind w:left="4"/>
              <w:rPr>
                <w:rFonts w:ascii="Arial" w:eastAsia="Times New Roman" w:hAnsi="Arial" w:cs="Arial"/>
                <w:color w:val="000000"/>
                <w:sz w:val="24"/>
                <w:szCs w:val="24"/>
              </w:rPr>
            </w:pPr>
          </w:p>
          <w:p w14:paraId="2C1DC095" w14:textId="509F8112" w:rsidR="00BA6E16" w:rsidRPr="007A496B" w:rsidRDefault="00BA6E16" w:rsidP="007A496B">
            <w:pPr>
              <w:ind w:left="4"/>
              <w:rPr>
                <w:rFonts w:ascii="Arial" w:eastAsia="Times New Roman" w:hAnsi="Arial" w:cs="Arial"/>
                <w:color w:val="000000"/>
                <w:sz w:val="24"/>
                <w:szCs w:val="24"/>
              </w:rPr>
            </w:pPr>
            <w:r>
              <w:rPr>
                <w:rFonts w:ascii="Arial" w:eastAsia="Times New Roman" w:hAnsi="Arial" w:cs="Arial"/>
                <w:color w:val="000000"/>
                <w:sz w:val="24"/>
                <w:szCs w:val="24"/>
              </w:rPr>
              <w:t>Bola Macarthy</w:t>
            </w:r>
          </w:p>
        </w:tc>
        <w:tc>
          <w:tcPr>
            <w:tcW w:w="4100" w:type="dxa"/>
            <w:tcBorders>
              <w:top w:val="single" w:sz="8" w:space="0" w:color="000000"/>
              <w:left w:val="single" w:sz="8" w:space="0" w:color="000000"/>
              <w:bottom w:val="single" w:sz="8" w:space="0" w:color="000000"/>
              <w:right w:val="single" w:sz="8" w:space="0" w:color="000000"/>
            </w:tcBorders>
          </w:tcPr>
          <w:p w14:paraId="1E9C3E91" w14:textId="77777777" w:rsidR="00BA6E16" w:rsidRDefault="00BA6E16" w:rsidP="007A496B">
            <w:pPr>
              <w:ind w:left="4"/>
              <w:rPr>
                <w:rFonts w:ascii="Arial" w:eastAsia="Times New Roman" w:hAnsi="Arial" w:cs="Arial"/>
                <w:color w:val="000000"/>
                <w:sz w:val="24"/>
                <w:szCs w:val="24"/>
              </w:rPr>
            </w:pPr>
          </w:p>
          <w:p w14:paraId="49E07DF8" w14:textId="6F2C9AD5" w:rsidR="00BA6E16" w:rsidRDefault="00BA6E16" w:rsidP="007A496B">
            <w:pPr>
              <w:ind w:left="4"/>
              <w:rPr>
                <w:rFonts w:ascii="Arial" w:eastAsia="Times New Roman" w:hAnsi="Arial" w:cs="Arial"/>
                <w:color w:val="000000"/>
                <w:sz w:val="24"/>
                <w:szCs w:val="24"/>
              </w:rPr>
            </w:pPr>
            <w:r>
              <w:rPr>
                <w:rFonts w:ascii="Arial" w:eastAsia="Times New Roman" w:hAnsi="Arial" w:cs="Arial"/>
                <w:color w:val="000000"/>
                <w:sz w:val="24"/>
                <w:szCs w:val="24"/>
              </w:rPr>
              <w:t>BM</w:t>
            </w:r>
          </w:p>
        </w:tc>
      </w:tr>
      <w:tr w:rsidR="00BA6E16" w:rsidRPr="007A496B" w14:paraId="777F6263" w14:textId="4AD38669" w:rsidTr="00BA6E16">
        <w:trPr>
          <w:trHeight w:val="640"/>
        </w:trPr>
        <w:tc>
          <w:tcPr>
            <w:tcW w:w="3391" w:type="dxa"/>
            <w:tcBorders>
              <w:top w:val="single" w:sz="8" w:space="0" w:color="000000"/>
              <w:left w:val="single" w:sz="8" w:space="0" w:color="000000"/>
              <w:bottom w:val="single" w:sz="8" w:space="0" w:color="000000"/>
              <w:right w:val="single" w:sz="8" w:space="0" w:color="000000"/>
            </w:tcBorders>
            <w:vAlign w:val="center"/>
          </w:tcPr>
          <w:p w14:paraId="4EAA20BB" w14:textId="77777777" w:rsidR="00BA6E16" w:rsidRPr="007A496B" w:rsidRDefault="00BA6E16" w:rsidP="007A496B">
            <w:pPr>
              <w:rPr>
                <w:rFonts w:ascii="Arial" w:eastAsia="Calibri" w:hAnsi="Arial" w:cs="Arial"/>
                <w:color w:val="000000"/>
                <w:sz w:val="24"/>
                <w:szCs w:val="24"/>
              </w:rPr>
            </w:pPr>
            <w:r w:rsidRPr="007A496B">
              <w:rPr>
                <w:rFonts w:ascii="Arial" w:eastAsia="Times New Roman" w:hAnsi="Arial" w:cs="Arial"/>
                <w:color w:val="000000"/>
                <w:sz w:val="24"/>
                <w:szCs w:val="24"/>
              </w:rPr>
              <w:t xml:space="preserve">Exams officer </w:t>
            </w:r>
          </w:p>
        </w:tc>
        <w:tc>
          <w:tcPr>
            <w:tcW w:w="4100" w:type="dxa"/>
            <w:tcBorders>
              <w:top w:val="single" w:sz="8" w:space="0" w:color="000000"/>
              <w:left w:val="single" w:sz="8" w:space="0" w:color="000000"/>
              <w:bottom w:val="single" w:sz="8" w:space="0" w:color="000000"/>
              <w:right w:val="single" w:sz="8" w:space="0" w:color="000000"/>
            </w:tcBorders>
          </w:tcPr>
          <w:p w14:paraId="7237E562" w14:textId="77777777" w:rsidR="00BA6E16" w:rsidRDefault="00BA6E16" w:rsidP="007A496B">
            <w:pPr>
              <w:ind w:left="4"/>
              <w:rPr>
                <w:rFonts w:ascii="Arial" w:eastAsia="Times New Roman" w:hAnsi="Arial" w:cs="Arial"/>
                <w:color w:val="000000"/>
                <w:sz w:val="24"/>
                <w:szCs w:val="24"/>
              </w:rPr>
            </w:pPr>
          </w:p>
          <w:p w14:paraId="45C6D252" w14:textId="7D95ADC2" w:rsidR="00BA6E16" w:rsidRPr="007A496B" w:rsidRDefault="00BA6E16" w:rsidP="007A496B">
            <w:pPr>
              <w:ind w:left="4"/>
              <w:rPr>
                <w:rFonts w:ascii="Arial" w:eastAsia="Calibri" w:hAnsi="Arial" w:cs="Arial"/>
                <w:color w:val="000000"/>
                <w:sz w:val="24"/>
                <w:szCs w:val="24"/>
              </w:rPr>
            </w:pPr>
            <w:r w:rsidRPr="007A496B">
              <w:rPr>
                <w:rFonts w:ascii="Arial" w:eastAsia="Times New Roman" w:hAnsi="Arial" w:cs="Arial"/>
                <w:color w:val="000000"/>
                <w:sz w:val="24"/>
                <w:szCs w:val="24"/>
              </w:rPr>
              <w:t>Dennis Owusu</w:t>
            </w:r>
          </w:p>
        </w:tc>
        <w:tc>
          <w:tcPr>
            <w:tcW w:w="4100" w:type="dxa"/>
            <w:tcBorders>
              <w:top w:val="single" w:sz="8" w:space="0" w:color="000000"/>
              <w:left w:val="single" w:sz="8" w:space="0" w:color="000000"/>
              <w:bottom w:val="single" w:sz="8" w:space="0" w:color="000000"/>
              <w:right w:val="single" w:sz="8" w:space="0" w:color="000000"/>
            </w:tcBorders>
          </w:tcPr>
          <w:p w14:paraId="2CCA4E52" w14:textId="77777777" w:rsidR="00BA6E16" w:rsidRDefault="00BA6E16" w:rsidP="007A496B">
            <w:pPr>
              <w:ind w:left="4"/>
              <w:rPr>
                <w:rFonts w:ascii="Arial" w:eastAsia="Times New Roman" w:hAnsi="Arial" w:cs="Arial"/>
                <w:color w:val="000000"/>
                <w:sz w:val="24"/>
                <w:szCs w:val="24"/>
              </w:rPr>
            </w:pPr>
          </w:p>
          <w:p w14:paraId="2FD83D8B" w14:textId="1E84D24D" w:rsidR="00BA6E16" w:rsidRDefault="00BA6E16" w:rsidP="007A496B">
            <w:pPr>
              <w:ind w:left="4"/>
              <w:rPr>
                <w:rFonts w:ascii="Arial" w:eastAsia="Times New Roman" w:hAnsi="Arial" w:cs="Arial"/>
                <w:color w:val="000000"/>
                <w:sz w:val="24"/>
                <w:szCs w:val="24"/>
              </w:rPr>
            </w:pPr>
            <w:r>
              <w:rPr>
                <w:rFonts w:ascii="Arial" w:eastAsia="Times New Roman" w:hAnsi="Arial" w:cs="Arial"/>
                <w:color w:val="000000"/>
                <w:sz w:val="24"/>
                <w:szCs w:val="24"/>
              </w:rPr>
              <w:t>DO</w:t>
            </w:r>
          </w:p>
        </w:tc>
      </w:tr>
      <w:tr w:rsidR="00BA6E16" w:rsidRPr="007A496B" w14:paraId="324C2968" w14:textId="77947E15" w:rsidTr="00BA6E16">
        <w:trPr>
          <w:trHeight w:val="640"/>
        </w:trPr>
        <w:tc>
          <w:tcPr>
            <w:tcW w:w="3391" w:type="dxa"/>
            <w:tcBorders>
              <w:top w:val="single" w:sz="8" w:space="0" w:color="000000"/>
              <w:left w:val="single" w:sz="8" w:space="0" w:color="000000"/>
              <w:bottom w:val="single" w:sz="8" w:space="0" w:color="000000"/>
              <w:right w:val="single" w:sz="8" w:space="0" w:color="000000"/>
            </w:tcBorders>
            <w:vAlign w:val="center"/>
          </w:tcPr>
          <w:p w14:paraId="6CEE5E8E" w14:textId="17261DDD" w:rsidR="00BA6E16" w:rsidRPr="007A496B" w:rsidRDefault="00BA6E16" w:rsidP="007A496B">
            <w:pPr>
              <w:rPr>
                <w:rFonts w:ascii="Arial" w:eastAsia="Calibri" w:hAnsi="Arial" w:cs="Arial"/>
                <w:color w:val="000000"/>
                <w:sz w:val="24"/>
                <w:szCs w:val="24"/>
              </w:rPr>
            </w:pPr>
            <w:r w:rsidRPr="007A496B">
              <w:rPr>
                <w:rFonts w:ascii="Arial" w:eastAsia="Calibri" w:hAnsi="Arial" w:cs="Arial"/>
                <w:color w:val="000000"/>
                <w:sz w:val="24"/>
                <w:szCs w:val="24"/>
              </w:rPr>
              <w:t>Assistant Head</w:t>
            </w:r>
            <w:r>
              <w:rPr>
                <w:rFonts w:ascii="Arial" w:eastAsia="Calibri" w:hAnsi="Arial" w:cs="Arial"/>
                <w:color w:val="000000"/>
                <w:sz w:val="24"/>
                <w:szCs w:val="24"/>
              </w:rPr>
              <w:t xml:space="preserve"> </w:t>
            </w:r>
            <w:r w:rsidRPr="007A496B">
              <w:rPr>
                <w:rFonts w:ascii="Arial" w:eastAsia="Calibri" w:hAnsi="Arial" w:cs="Arial"/>
                <w:color w:val="000000"/>
                <w:sz w:val="24"/>
                <w:szCs w:val="24"/>
              </w:rPr>
              <w:t>/SENC</w:t>
            </w:r>
            <w:r>
              <w:rPr>
                <w:rFonts w:ascii="Arial" w:eastAsia="Calibri" w:hAnsi="Arial" w:cs="Arial"/>
                <w:color w:val="000000"/>
                <w:sz w:val="24"/>
                <w:szCs w:val="24"/>
              </w:rPr>
              <w:t>O</w:t>
            </w:r>
          </w:p>
        </w:tc>
        <w:tc>
          <w:tcPr>
            <w:tcW w:w="4100" w:type="dxa"/>
            <w:tcBorders>
              <w:top w:val="single" w:sz="8" w:space="0" w:color="000000"/>
              <w:left w:val="single" w:sz="8" w:space="0" w:color="000000"/>
              <w:bottom w:val="single" w:sz="8" w:space="0" w:color="000000"/>
              <w:right w:val="single" w:sz="8" w:space="0" w:color="000000"/>
            </w:tcBorders>
            <w:vAlign w:val="center"/>
          </w:tcPr>
          <w:p w14:paraId="0FAE71B0" w14:textId="1A097CAD" w:rsidR="00BA6E16" w:rsidRPr="007A496B" w:rsidRDefault="00BA6E16" w:rsidP="007A496B">
            <w:pPr>
              <w:ind w:left="4"/>
              <w:rPr>
                <w:rFonts w:ascii="Arial" w:eastAsia="Calibri" w:hAnsi="Arial" w:cs="Arial"/>
                <w:color w:val="000000"/>
                <w:sz w:val="24"/>
                <w:szCs w:val="24"/>
              </w:rPr>
            </w:pPr>
            <w:r w:rsidRPr="007A496B">
              <w:rPr>
                <w:rFonts w:ascii="Arial" w:eastAsia="Calibri" w:hAnsi="Arial" w:cs="Arial"/>
                <w:color w:val="000000"/>
                <w:sz w:val="24"/>
                <w:szCs w:val="24"/>
              </w:rPr>
              <w:t>Wendy Hartley</w:t>
            </w:r>
          </w:p>
        </w:tc>
        <w:tc>
          <w:tcPr>
            <w:tcW w:w="4100" w:type="dxa"/>
            <w:tcBorders>
              <w:top w:val="single" w:sz="8" w:space="0" w:color="000000"/>
              <w:left w:val="single" w:sz="8" w:space="0" w:color="000000"/>
              <w:bottom w:val="single" w:sz="8" w:space="0" w:color="000000"/>
              <w:right w:val="single" w:sz="8" w:space="0" w:color="000000"/>
            </w:tcBorders>
          </w:tcPr>
          <w:p w14:paraId="6DE8C620" w14:textId="77777777" w:rsidR="00BA6E16" w:rsidRDefault="00BA6E16" w:rsidP="007A496B">
            <w:pPr>
              <w:ind w:left="4"/>
              <w:rPr>
                <w:rFonts w:ascii="Arial" w:eastAsia="Calibri" w:hAnsi="Arial" w:cs="Arial"/>
                <w:color w:val="000000"/>
                <w:sz w:val="24"/>
                <w:szCs w:val="24"/>
              </w:rPr>
            </w:pPr>
          </w:p>
          <w:p w14:paraId="16B5D9B4" w14:textId="0073115A" w:rsidR="00BA6E16" w:rsidRPr="007A496B" w:rsidRDefault="00BA6E16" w:rsidP="007A496B">
            <w:pPr>
              <w:ind w:left="4"/>
              <w:rPr>
                <w:rFonts w:ascii="Arial" w:eastAsia="Calibri" w:hAnsi="Arial" w:cs="Arial"/>
                <w:color w:val="000000"/>
                <w:sz w:val="24"/>
                <w:szCs w:val="24"/>
              </w:rPr>
            </w:pPr>
            <w:r>
              <w:rPr>
                <w:rFonts w:ascii="Arial" w:eastAsia="Calibri" w:hAnsi="Arial" w:cs="Arial"/>
                <w:color w:val="000000"/>
                <w:sz w:val="24"/>
                <w:szCs w:val="24"/>
              </w:rPr>
              <w:t>WH</w:t>
            </w:r>
          </w:p>
        </w:tc>
      </w:tr>
      <w:tr w:rsidR="00BA6E16" w:rsidRPr="007A496B" w14:paraId="33EC76E5" w14:textId="14AAD796" w:rsidTr="00BA6E16">
        <w:trPr>
          <w:trHeight w:val="640"/>
        </w:trPr>
        <w:tc>
          <w:tcPr>
            <w:tcW w:w="3391" w:type="dxa"/>
            <w:tcBorders>
              <w:top w:val="single" w:sz="8" w:space="0" w:color="000000"/>
              <w:left w:val="single" w:sz="8" w:space="0" w:color="000000"/>
              <w:bottom w:val="single" w:sz="8" w:space="0" w:color="000000"/>
              <w:right w:val="single" w:sz="8" w:space="0" w:color="000000"/>
            </w:tcBorders>
            <w:vAlign w:val="center"/>
          </w:tcPr>
          <w:p w14:paraId="5F7B2BD9" w14:textId="5DD448B7" w:rsidR="00BA6E16" w:rsidRPr="007A496B" w:rsidRDefault="00BA6E16" w:rsidP="007A496B">
            <w:pPr>
              <w:rPr>
                <w:rFonts w:ascii="Arial" w:eastAsia="Calibri" w:hAnsi="Arial" w:cs="Arial"/>
                <w:color w:val="000000"/>
                <w:sz w:val="24"/>
                <w:szCs w:val="24"/>
              </w:rPr>
            </w:pPr>
            <w:r>
              <w:rPr>
                <w:rFonts w:ascii="Arial" w:eastAsia="Calibri" w:hAnsi="Arial" w:cs="Arial"/>
                <w:color w:val="000000"/>
                <w:sz w:val="24"/>
                <w:szCs w:val="24"/>
              </w:rPr>
              <w:t>Office Staff</w:t>
            </w:r>
          </w:p>
        </w:tc>
        <w:tc>
          <w:tcPr>
            <w:tcW w:w="4100" w:type="dxa"/>
            <w:tcBorders>
              <w:top w:val="single" w:sz="8" w:space="0" w:color="000000"/>
              <w:left w:val="single" w:sz="8" w:space="0" w:color="000000"/>
              <w:bottom w:val="single" w:sz="8" w:space="0" w:color="000000"/>
              <w:right w:val="single" w:sz="8" w:space="0" w:color="000000"/>
            </w:tcBorders>
            <w:vAlign w:val="center"/>
          </w:tcPr>
          <w:p w14:paraId="134E0A43" w14:textId="6C1F12DF" w:rsidR="00BA6E16" w:rsidRPr="007A496B" w:rsidRDefault="00BA6E16" w:rsidP="007A496B">
            <w:pPr>
              <w:ind w:left="4"/>
              <w:rPr>
                <w:rFonts w:ascii="Arial" w:eastAsia="Calibri" w:hAnsi="Arial" w:cs="Arial"/>
                <w:color w:val="000000"/>
                <w:sz w:val="24"/>
                <w:szCs w:val="24"/>
              </w:rPr>
            </w:pPr>
            <w:r>
              <w:rPr>
                <w:rFonts w:ascii="Arial" w:eastAsia="Calibri" w:hAnsi="Arial" w:cs="Arial"/>
                <w:color w:val="000000"/>
                <w:sz w:val="24"/>
                <w:szCs w:val="24"/>
              </w:rPr>
              <w:t>Nicola Baker &amp; Nicola Freedman</w:t>
            </w:r>
          </w:p>
        </w:tc>
        <w:tc>
          <w:tcPr>
            <w:tcW w:w="4100" w:type="dxa"/>
            <w:tcBorders>
              <w:top w:val="single" w:sz="8" w:space="0" w:color="000000"/>
              <w:left w:val="single" w:sz="8" w:space="0" w:color="000000"/>
              <w:bottom w:val="single" w:sz="8" w:space="0" w:color="000000"/>
              <w:right w:val="single" w:sz="8" w:space="0" w:color="000000"/>
            </w:tcBorders>
          </w:tcPr>
          <w:p w14:paraId="4E1A7DC6" w14:textId="77777777" w:rsidR="00BA6E16" w:rsidRDefault="00BA6E16" w:rsidP="007A496B">
            <w:pPr>
              <w:ind w:left="4"/>
              <w:rPr>
                <w:rFonts w:ascii="Arial" w:eastAsia="Calibri" w:hAnsi="Arial" w:cs="Arial"/>
                <w:color w:val="000000"/>
                <w:sz w:val="24"/>
                <w:szCs w:val="24"/>
              </w:rPr>
            </w:pPr>
          </w:p>
          <w:p w14:paraId="791D437F" w14:textId="3879250E" w:rsidR="00BA6E16" w:rsidRDefault="00BA6E16" w:rsidP="007A496B">
            <w:pPr>
              <w:ind w:left="4"/>
              <w:rPr>
                <w:rFonts w:ascii="Arial" w:eastAsia="Calibri" w:hAnsi="Arial" w:cs="Arial"/>
                <w:color w:val="000000"/>
                <w:sz w:val="24"/>
                <w:szCs w:val="24"/>
              </w:rPr>
            </w:pPr>
            <w:r>
              <w:rPr>
                <w:rFonts w:ascii="Arial" w:eastAsia="Calibri" w:hAnsi="Arial" w:cs="Arial"/>
                <w:color w:val="000000"/>
                <w:sz w:val="24"/>
                <w:szCs w:val="24"/>
              </w:rPr>
              <w:t>NB &amp; NF</w:t>
            </w:r>
          </w:p>
        </w:tc>
      </w:tr>
    </w:tbl>
    <w:p w14:paraId="1D503840" w14:textId="77777777" w:rsidR="007A496B" w:rsidRPr="007A496B" w:rsidRDefault="007A496B" w:rsidP="007A496B">
      <w:pPr>
        <w:spacing w:before="120" w:after="120" w:line="240" w:lineRule="auto"/>
        <w:rPr>
          <w:rFonts w:ascii="Arial" w:eastAsia="MS Mincho" w:hAnsi="Arial" w:cs="Arial"/>
          <w:color w:val="000000"/>
          <w:sz w:val="24"/>
          <w:szCs w:val="24"/>
        </w:rPr>
      </w:pPr>
    </w:p>
    <w:p w14:paraId="5F0417FF" w14:textId="77777777" w:rsidR="00D00BCA" w:rsidRPr="00D00BCA" w:rsidRDefault="00D00BCA" w:rsidP="00D00BCA">
      <w:pPr>
        <w:spacing w:after="120" w:line="240" w:lineRule="auto"/>
        <w:rPr>
          <w:rFonts w:ascii="Arial" w:eastAsia="MS Mincho" w:hAnsi="Arial" w:cs="Arial"/>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86"/>
        <w:gridCol w:w="4653"/>
        <w:gridCol w:w="5197"/>
        <w:gridCol w:w="2032"/>
      </w:tblGrid>
      <w:tr w:rsidR="00D00BCA" w:rsidRPr="00D00BCA" w14:paraId="42CA59DF" w14:textId="77777777" w:rsidTr="00020C56">
        <w:trPr>
          <w:cantSplit/>
          <w:tblHeader/>
        </w:trPr>
        <w:tc>
          <w:tcPr>
            <w:tcW w:w="2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B198CE5" w14:textId="54E79993" w:rsidR="00D00BCA" w:rsidRPr="001C3391" w:rsidRDefault="00D00BCA" w:rsidP="00D00BC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Scenario</w:t>
            </w:r>
            <w:r w:rsidR="00CC5190" w:rsidRPr="001C3391">
              <w:rPr>
                <w:rFonts w:ascii="Arial" w:eastAsia="MS Mincho" w:hAnsi="Arial" w:cs="Arial"/>
                <w:caps/>
                <w:sz w:val="24"/>
                <w:szCs w:val="24"/>
                <w:lang w:val="en-US"/>
              </w:rPr>
              <w:t xml:space="preserve"> </w:t>
            </w:r>
          </w:p>
        </w:tc>
        <w:tc>
          <w:tcPr>
            <w:tcW w:w="465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E3EFF50" w14:textId="77777777" w:rsidR="00D00BCA" w:rsidRPr="001C3391" w:rsidRDefault="00D00BCA" w:rsidP="00D00BC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when to implement</w:t>
            </w:r>
          </w:p>
        </w:tc>
        <w:tc>
          <w:tcPr>
            <w:tcW w:w="519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1D57CE6" w14:textId="77777777" w:rsidR="00D00BCA" w:rsidRPr="001C3391" w:rsidRDefault="00D00BCA" w:rsidP="00D00BC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actions</w:t>
            </w:r>
          </w:p>
        </w:tc>
        <w:tc>
          <w:tcPr>
            <w:tcW w:w="203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6255F6A" w14:textId="77777777" w:rsidR="00D00BCA" w:rsidRPr="00D00BCA" w:rsidRDefault="00D00BCA" w:rsidP="00D00BCA">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D00BCA" w:rsidRPr="00D00BCA" w14:paraId="121957B4" w14:textId="77777777" w:rsidTr="00020C56">
        <w:trPr>
          <w:cantSplit/>
        </w:trPr>
        <w:tc>
          <w:tcPr>
            <w:tcW w:w="2686" w:type="dxa"/>
            <w:shd w:val="clear" w:color="auto" w:fill="auto"/>
          </w:tcPr>
          <w:p w14:paraId="39AF09C3" w14:textId="77777777" w:rsidR="00020C56" w:rsidRPr="001C3391" w:rsidRDefault="00020C56" w:rsidP="00D00BC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1.</w:t>
            </w:r>
          </w:p>
          <w:p w14:paraId="67E69D38" w14:textId="45CF62C7" w:rsidR="00D00BCA" w:rsidRPr="001C3391" w:rsidRDefault="00D00BCA" w:rsidP="00D00BC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Disruption of teaching time in the weeks before an exam – centre is closed for an extended period</w:t>
            </w:r>
            <w:r w:rsidR="00BA6E16" w:rsidRPr="001C3391">
              <w:rPr>
                <w:rFonts w:ascii="Arial" w:eastAsia="MS Mincho" w:hAnsi="Arial" w:cs="Arial"/>
                <w:sz w:val="24"/>
                <w:szCs w:val="24"/>
                <w:lang w:val="en-US"/>
              </w:rPr>
              <w:t>.</w:t>
            </w:r>
            <w:r w:rsidRPr="001C3391">
              <w:rPr>
                <w:rFonts w:ascii="Arial" w:eastAsia="MS Mincho" w:hAnsi="Arial" w:cs="Arial"/>
                <w:sz w:val="24"/>
                <w:szCs w:val="24"/>
                <w:lang w:val="en-US"/>
              </w:rPr>
              <w:t xml:space="preserve"> </w:t>
            </w:r>
          </w:p>
        </w:tc>
        <w:tc>
          <w:tcPr>
            <w:tcW w:w="4653" w:type="dxa"/>
            <w:shd w:val="clear" w:color="auto" w:fill="auto"/>
          </w:tcPr>
          <w:p w14:paraId="152A6C0D" w14:textId="715BD905" w:rsidR="00D00BCA" w:rsidRPr="001C3391" w:rsidRDefault="00D00BCA" w:rsidP="00CC5190">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rPr>
              <w:t>When the centre is closed and candidates are unable to attend for an extended period during normal teaching or supported study time, interrupting the provision of normal teaching and learning, e.g. if the centre is forced to close</w:t>
            </w:r>
            <w:r w:rsidR="00BA6E16" w:rsidRPr="001C3391">
              <w:rPr>
                <w:rFonts w:ascii="Arial" w:eastAsia="MS Mincho" w:hAnsi="Arial" w:cs="Arial"/>
                <w:sz w:val="24"/>
                <w:szCs w:val="24"/>
              </w:rPr>
              <w:t>.</w:t>
            </w:r>
            <w:r w:rsidRPr="001C3391">
              <w:rPr>
                <w:rFonts w:ascii="Arial" w:eastAsia="MS Mincho" w:hAnsi="Arial" w:cs="Arial"/>
                <w:sz w:val="24"/>
                <w:szCs w:val="24"/>
              </w:rPr>
              <w:t xml:space="preserve"> </w:t>
            </w:r>
          </w:p>
        </w:tc>
        <w:tc>
          <w:tcPr>
            <w:tcW w:w="5197" w:type="dxa"/>
          </w:tcPr>
          <w:p w14:paraId="177FE81F" w14:textId="77777777" w:rsidR="00D00BCA" w:rsidRPr="001C3391" w:rsidRDefault="00D00BCA" w:rsidP="00CC5190">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Seek advice from relevant awarding organisations and JCQ</w:t>
            </w:r>
          </w:p>
          <w:p w14:paraId="20F8A5FC" w14:textId="77777777" w:rsidR="00D00BCA" w:rsidRPr="001C3391" w:rsidRDefault="00D00BCA" w:rsidP="00CC5190">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 xml:space="preserve">Have a contingency plan to facilitate alternative methods of learning, </w:t>
            </w:r>
            <w:r w:rsidRPr="001C3391">
              <w:rPr>
                <w:rFonts w:ascii="Arial" w:eastAsia="MS Mincho" w:hAnsi="Arial" w:cs="Arial"/>
                <w:color w:val="000000"/>
                <w:sz w:val="24"/>
                <w:szCs w:val="24"/>
                <w:lang w:val="en-US"/>
              </w:rPr>
              <w:t>alternative venues</w:t>
            </w:r>
            <w:r w:rsidRPr="001C3391">
              <w:rPr>
                <w:rFonts w:ascii="Arial" w:eastAsia="MS Mincho" w:hAnsi="Arial" w:cs="Arial"/>
                <w:sz w:val="24"/>
                <w:szCs w:val="24"/>
                <w:lang w:val="en-US"/>
              </w:rPr>
              <w:t xml:space="preserve"> or both</w:t>
            </w:r>
          </w:p>
          <w:p w14:paraId="7E047B47" w14:textId="77777777" w:rsidR="00D00BCA" w:rsidRPr="001C3391" w:rsidRDefault="00D00BCA" w:rsidP="00CC5190">
            <w:pPr>
              <w:pStyle w:val="ListParagraph"/>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Offer candidates an opportunity to sit any examinations missed at the next available series</w:t>
            </w:r>
          </w:p>
          <w:p w14:paraId="0CFA3E9E" w14:textId="77777777" w:rsidR="00D00BCA" w:rsidRPr="001C3391" w:rsidRDefault="00D00BCA" w:rsidP="00CC5190">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 xml:space="preserve">Communicate any changes to your plans with parents, carers and pupils </w:t>
            </w:r>
          </w:p>
        </w:tc>
        <w:tc>
          <w:tcPr>
            <w:tcW w:w="2032" w:type="dxa"/>
            <w:shd w:val="clear" w:color="auto" w:fill="auto"/>
          </w:tcPr>
          <w:p w14:paraId="7740F58F"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3DCB06B5" w14:textId="77777777" w:rsidTr="00020C56">
        <w:trPr>
          <w:cantSplit/>
        </w:trPr>
        <w:tc>
          <w:tcPr>
            <w:tcW w:w="2686" w:type="dxa"/>
            <w:shd w:val="clear" w:color="auto" w:fill="auto"/>
          </w:tcPr>
          <w:p w14:paraId="4A789DC3" w14:textId="77777777" w:rsidR="00020C56" w:rsidRPr="001C3391" w:rsidRDefault="00020C56" w:rsidP="00D00BC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2.</w:t>
            </w:r>
          </w:p>
          <w:p w14:paraId="71464577" w14:textId="5A07656A" w:rsidR="00D00BCA" w:rsidRPr="001C3391" w:rsidRDefault="00D00BCA" w:rsidP="00D00BC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Candidates unable to take examinations because of a crisis – centre remains open</w:t>
            </w:r>
            <w:r w:rsidR="00BA6E16" w:rsidRPr="001C3391">
              <w:rPr>
                <w:rFonts w:ascii="Arial" w:eastAsia="MS Mincho" w:hAnsi="Arial" w:cs="Arial"/>
                <w:sz w:val="24"/>
                <w:szCs w:val="24"/>
                <w:lang w:val="en-US"/>
              </w:rPr>
              <w:t>.</w:t>
            </w:r>
            <w:r w:rsidRPr="001C3391">
              <w:rPr>
                <w:rFonts w:ascii="Arial" w:eastAsia="MS Mincho" w:hAnsi="Arial" w:cs="Arial"/>
                <w:sz w:val="24"/>
                <w:szCs w:val="24"/>
                <w:lang w:val="en-US"/>
              </w:rPr>
              <w:t xml:space="preserve"> </w:t>
            </w:r>
          </w:p>
        </w:tc>
        <w:tc>
          <w:tcPr>
            <w:tcW w:w="4653" w:type="dxa"/>
            <w:shd w:val="clear" w:color="auto" w:fill="auto"/>
          </w:tcPr>
          <w:p w14:paraId="2FE3E576" w14:textId="55A99D37" w:rsidR="00D00BCA" w:rsidRPr="001C3391" w:rsidRDefault="00D00BCA" w:rsidP="00CC5190">
            <w:pPr>
              <w:keepLines/>
              <w:spacing w:after="60" w:line="240" w:lineRule="auto"/>
              <w:textboxTightWrap w:val="allLines"/>
              <w:rPr>
                <w:rFonts w:ascii="Arial" w:eastAsia="MS Mincho" w:hAnsi="Arial" w:cs="Arial"/>
                <w:sz w:val="24"/>
                <w:szCs w:val="24"/>
              </w:rPr>
            </w:pPr>
            <w:r w:rsidRPr="001C3391">
              <w:rPr>
                <w:rFonts w:ascii="Arial" w:eastAsia="MS Mincho" w:hAnsi="Arial" w:cs="Arial"/>
                <w:sz w:val="24"/>
                <w:szCs w:val="24"/>
              </w:rPr>
              <w:t xml:space="preserve">In the event that candidates are unable to attend examination centres to take examinations as normal, e.g. </w:t>
            </w:r>
            <w:r w:rsidR="00BA6E16" w:rsidRPr="001C3391">
              <w:rPr>
                <w:rFonts w:ascii="Arial" w:eastAsia="MS Mincho" w:hAnsi="Arial" w:cs="Arial"/>
                <w:sz w:val="24"/>
                <w:szCs w:val="24"/>
              </w:rPr>
              <w:t>sickness bug.</w:t>
            </w:r>
            <w:r w:rsidRPr="001C3391">
              <w:rPr>
                <w:rFonts w:ascii="Arial" w:eastAsia="MS Mincho" w:hAnsi="Arial" w:cs="Arial"/>
                <w:sz w:val="24"/>
                <w:szCs w:val="24"/>
              </w:rPr>
              <w:t xml:space="preserve"> </w:t>
            </w:r>
            <w:bookmarkStart w:id="11" w:name="_GoBack"/>
            <w:bookmarkEnd w:id="11"/>
          </w:p>
        </w:tc>
        <w:tc>
          <w:tcPr>
            <w:tcW w:w="5197" w:type="dxa"/>
          </w:tcPr>
          <w:p w14:paraId="54E6A3D4" w14:textId="77777777" w:rsidR="00D00BCA" w:rsidRPr="001C3391" w:rsidRDefault="00D00BCA" w:rsidP="00CC5190">
            <w:pPr>
              <w:numPr>
                <w:ilvl w:val="0"/>
                <w:numId w:val="10"/>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 xml:space="preserve">Communicate with relevant awarding organisations at the outset to make them aware of the issue </w:t>
            </w:r>
          </w:p>
          <w:p w14:paraId="2F27CC31" w14:textId="635A1219" w:rsidR="00D00BCA" w:rsidRPr="001C3391" w:rsidRDefault="00D00BCA" w:rsidP="00CC5190">
            <w:pPr>
              <w:pStyle w:val="ListParagraph"/>
              <w:numPr>
                <w:ilvl w:val="0"/>
                <w:numId w:val="10"/>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Liaise with candidates to identify whether the examination can be sat at an alternative venue in agreement with relevant awarding organisations</w:t>
            </w:r>
          </w:p>
          <w:p w14:paraId="11753249" w14:textId="77777777" w:rsidR="00CC5190" w:rsidRPr="001C3391" w:rsidRDefault="00CC5190" w:rsidP="00CC5190">
            <w:pPr>
              <w:pStyle w:val="ListParagraph"/>
              <w:spacing w:after="120" w:line="240" w:lineRule="auto"/>
              <w:ind w:left="379"/>
              <w:rPr>
                <w:rFonts w:ascii="Arial" w:eastAsia="MS Mincho" w:hAnsi="Arial" w:cs="Arial"/>
                <w:sz w:val="24"/>
                <w:szCs w:val="24"/>
                <w:lang w:val="en-US"/>
              </w:rPr>
            </w:pPr>
          </w:p>
          <w:p w14:paraId="24D134EA" w14:textId="7459201C" w:rsidR="00D00BCA" w:rsidRPr="001C3391" w:rsidRDefault="00D00BCA" w:rsidP="00CC5190">
            <w:pPr>
              <w:pStyle w:val="ListParagraph"/>
              <w:numPr>
                <w:ilvl w:val="0"/>
                <w:numId w:val="10"/>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Communicate any changes to your plans with parents and pupils</w:t>
            </w:r>
          </w:p>
          <w:p w14:paraId="254A1BAB" w14:textId="77777777" w:rsidR="00CC5190" w:rsidRPr="001C3391" w:rsidRDefault="00CC5190" w:rsidP="00CC5190">
            <w:pPr>
              <w:pStyle w:val="ListParagraph"/>
              <w:ind w:left="379"/>
              <w:rPr>
                <w:rFonts w:ascii="Arial" w:eastAsia="MS Mincho" w:hAnsi="Arial" w:cs="Arial"/>
                <w:sz w:val="24"/>
                <w:szCs w:val="24"/>
                <w:lang w:val="en-US"/>
              </w:rPr>
            </w:pPr>
          </w:p>
          <w:p w14:paraId="08E7C8EE" w14:textId="77777777" w:rsidR="00D00BCA" w:rsidRPr="001C3391" w:rsidRDefault="00D00BCA" w:rsidP="00CC5190">
            <w:pPr>
              <w:pStyle w:val="ListParagraph"/>
              <w:numPr>
                <w:ilvl w:val="0"/>
                <w:numId w:val="10"/>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Offer candidates an opportunity to sit any examinations missed at the next available series</w:t>
            </w:r>
          </w:p>
          <w:p w14:paraId="00B87CE5" w14:textId="7AE75157" w:rsidR="00CC5190" w:rsidRPr="001C3391" w:rsidRDefault="00D00BCA" w:rsidP="00CC5190">
            <w:pPr>
              <w:numPr>
                <w:ilvl w:val="0"/>
                <w:numId w:val="10"/>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Apply to awarding organisations for special consideration for candidates where they have met the minimum requirements</w:t>
            </w:r>
          </w:p>
        </w:tc>
        <w:tc>
          <w:tcPr>
            <w:tcW w:w="2032" w:type="dxa"/>
            <w:shd w:val="clear" w:color="auto" w:fill="auto"/>
          </w:tcPr>
          <w:p w14:paraId="409C0DD2"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38868658" w14:textId="77777777" w:rsidTr="00020C56">
        <w:trPr>
          <w:cantSplit/>
        </w:trPr>
        <w:tc>
          <w:tcPr>
            <w:tcW w:w="2686" w:type="dxa"/>
            <w:shd w:val="clear" w:color="auto" w:fill="auto"/>
          </w:tcPr>
          <w:p w14:paraId="6CC01E4F" w14:textId="4ADBB11C" w:rsidR="00CC5190" w:rsidRPr="001C3391" w:rsidRDefault="00020C56" w:rsidP="00D00BCA">
            <w:pPr>
              <w:spacing w:after="120" w:line="240" w:lineRule="auto"/>
              <w:rPr>
                <w:rFonts w:ascii="Arial" w:eastAsia="MS Mincho" w:hAnsi="Arial" w:cs="Arial"/>
                <w:sz w:val="24"/>
                <w:szCs w:val="24"/>
              </w:rPr>
            </w:pPr>
            <w:r w:rsidRPr="001C3391">
              <w:rPr>
                <w:rFonts w:ascii="Arial" w:eastAsia="MS Mincho" w:hAnsi="Arial" w:cs="Arial"/>
                <w:sz w:val="24"/>
                <w:szCs w:val="24"/>
              </w:rPr>
              <w:t>3.</w:t>
            </w:r>
          </w:p>
          <w:p w14:paraId="30CD35C1" w14:textId="5AFDDDAC" w:rsidR="00D00BCA" w:rsidRPr="001C3391" w:rsidRDefault="00D00BCA"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rPr>
              <w:t>Centre is unable to open as normal during the examination period</w:t>
            </w:r>
            <w:r w:rsidR="00BA6E16" w:rsidRPr="001C3391">
              <w:rPr>
                <w:rFonts w:ascii="Arial" w:eastAsia="MS Mincho" w:hAnsi="Arial" w:cs="Arial"/>
                <w:sz w:val="24"/>
                <w:szCs w:val="24"/>
              </w:rPr>
              <w:t>.</w:t>
            </w:r>
          </w:p>
        </w:tc>
        <w:tc>
          <w:tcPr>
            <w:tcW w:w="4653" w:type="dxa"/>
            <w:shd w:val="clear" w:color="auto" w:fill="auto"/>
          </w:tcPr>
          <w:p w14:paraId="4B940B73" w14:textId="45905E10" w:rsidR="00D00BCA" w:rsidRPr="001C3391" w:rsidRDefault="00D00BCA" w:rsidP="00020C56">
            <w:pPr>
              <w:keepLines/>
              <w:spacing w:after="60" w:line="240" w:lineRule="auto"/>
              <w:textboxTightWrap w:val="allLines"/>
              <w:rPr>
                <w:rFonts w:ascii="Arial" w:eastAsia="MS Mincho" w:hAnsi="Arial" w:cs="Arial"/>
                <w:sz w:val="24"/>
                <w:szCs w:val="24"/>
              </w:rPr>
            </w:pPr>
            <w:r w:rsidRPr="001C3391">
              <w:rPr>
                <w:rFonts w:ascii="Arial" w:eastAsia="MS Mincho" w:hAnsi="Arial" w:cs="Arial"/>
                <w:sz w:val="24"/>
                <w:szCs w:val="24"/>
                <w:lang w:val="en-US"/>
              </w:rPr>
              <w:t>In the event that the centre is unable to open as normal for scheduled examinations, e.g. a fire at the centre</w:t>
            </w:r>
            <w:r w:rsidRPr="001C3391">
              <w:rPr>
                <w:rFonts w:ascii="Arial" w:eastAsia="MS Mincho" w:hAnsi="Arial" w:cs="Arial"/>
                <w:sz w:val="24"/>
                <w:szCs w:val="24"/>
              </w:rPr>
              <w:t xml:space="preserve"> forces it to close</w:t>
            </w:r>
            <w:r w:rsidR="00BA6E16" w:rsidRPr="001C3391">
              <w:rPr>
                <w:rFonts w:ascii="Arial" w:eastAsia="MS Mincho" w:hAnsi="Arial" w:cs="Arial"/>
                <w:sz w:val="24"/>
                <w:szCs w:val="24"/>
              </w:rPr>
              <w:t>.</w:t>
            </w:r>
          </w:p>
        </w:tc>
        <w:tc>
          <w:tcPr>
            <w:tcW w:w="5197" w:type="dxa"/>
          </w:tcPr>
          <w:p w14:paraId="0988088E" w14:textId="51F80677" w:rsidR="00D00BCA" w:rsidRPr="001C3391" w:rsidRDefault="00D00BCA" w:rsidP="00CC5190">
            <w:pPr>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Inform relevant awarding organisations as soon as possible</w:t>
            </w:r>
          </w:p>
          <w:p w14:paraId="42BCF7E4" w14:textId="27473440" w:rsidR="00D00BCA" w:rsidRPr="001C3391" w:rsidRDefault="00D00BCA" w:rsidP="00CC5190">
            <w:pPr>
              <w:pStyle w:val="4Bulletedcopyblue"/>
              <w:numPr>
                <w:ilvl w:val="0"/>
                <w:numId w:val="11"/>
              </w:numPr>
              <w:ind w:left="379"/>
              <w:rPr>
                <w:sz w:val="24"/>
                <w:szCs w:val="24"/>
              </w:rPr>
            </w:pPr>
            <w:r w:rsidRPr="001C3391">
              <w:rPr>
                <w:sz w:val="24"/>
                <w:szCs w:val="24"/>
              </w:rPr>
              <w:t xml:space="preserve">Refer to </w:t>
            </w:r>
            <w:r w:rsidR="00CC5190" w:rsidRPr="001C3391">
              <w:rPr>
                <w:sz w:val="24"/>
                <w:szCs w:val="24"/>
              </w:rPr>
              <w:t xml:space="preserve">Critical Incident &amp; Business Continuity Policy </w:t>
            </w:r>
            <w:r w:rsidRPr="001C3391">
              <w:rPr>
                <w:sz w:val="24"/>
                <w:szCs w:val="24"/>
              </w:rPr>
              <w:t>and/or</w:t>
            </w:r>
            <w:r w:rsidR="00CC5190" w:rsidRPr="001C3391">
              <w:rPr>
                <w:sz w:val="24"/>
                <w:szCs w:val="24"/>
              </w:rPr>
              <w:t xml:space="preserve"> H</w:t>
            </w:r>
            <w:r w:rsidRPr="001C3391">
              <w:rPr>
                <w:sz w:val="24"/>
                <w:szCs w:val="24"/>
              </w:rPr>
              <w:t xml:space="preserve">ealth and </w:t>
            </w:r>
            <w:r w:rsidR="00CC5190" w:rsidRPr="001C3391">
              <w:rPr>
                <w:sz w:val="24"/>
                <w:szCs w:val="24"/>
              </w:rPr>
              <w:t>S</w:t>
            </w:r>
            <w:r w:rsidRPr="001C3391">
              <w:rPr>
                <w:sz w:val="24"/>
                <w:szCs w:val="24"/>
              </w:rPr>
              <w:t>afety policy, where appropriate</w:t>
            </w:r>
          </w:p>
          <w:p w14:paraId="667ECA88" w14:textId="386F83EB" w:rsidR="00D00BCA" w:rsidRPr="001C3391" w:rsidRDefault="00D00BCA" w:rsidP="00CC5190">
            <w:pPr>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 xml:space="preserve">Head of </w:t>
            </w:r>
            <w:r w:rsidR="00CC5190" w:rsidRPr="001C3391">
              <w:rPr>
                <w:rFonts w:ascii="Arial" w:eastAsia="MS Mincho" w:hAnsi="Arial" w:cs="Arial"/>
                <w:sz w:val="24"/>
                <w:szCs w:val="24"/>
                <w:lang w:val="en-US"/>
              </w:rPr>
              <w:t>C</w:t>
            </w:r>
            <w:r w:rsidRPr="001C3391">
              <w:rPr>
                <w:rFonts w:ascii="Arial" w:eastAsia="MS Mincho" w:hAnsi="Arial" w:cs="Arial"/>
                <w:sz w:val="24"/>
                <w:szCs w:val="24"/>
                <w:lang w:val="en-US"/>
              </w:rPr>
              <w:t xml:space="preserve">entre will decide whether the centre is safe to open, based on advice or instructions from relevant local or national agencies </w:t>
            </w:r>
          </w:p>
          <w:p w14:paraId="292CA20B" w14:textId="4D2F83D8" w:rsidR="00D00BCA" w:rsidRPr="001C3391" w:rsidRDefault="00D00BCA" w:rsidP="00CC5190">
            <w:pPr>
              <w:pStyle w:val="ListParagraph"/>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Use alternative venues in agreement with relevant awarding organisations</w:t>
            </w:r>
          </w:p>
          <w:p w14:paraId="32E1C245" w14:textId="77777777" w:rsidR="00CC5190" w:rsidRPr="001C3391" w:rsidRDefault="00CC5190" w:rsidP="00CC5190">
            <w:pPr>
              <w:pStyle w:val="ListParagraph"/>
              <w:spacing w:after="120" w:line="240" w:lineRule="auto"/>
              <w:ind w:left="379"/>
              <w:rPr>
                <w:rFonts w:ascii="Arial" w:eastAsia="MS Mincho" w:hAnsi="Arial" w:cs="Arial"/>
                <w:sz w:val="24"/>
                <w:szCs w:val="24"/>
                <w:lang w:val="en-US"/>
              </w:rPr>
            </w:pPr>
          </w:p>
          <w:p w14:paraId="30514348" w14:textId="2ED20487" w:rsidR="00D00BCA" w:rsidRPr="001C3391" w:rsidRDefault="00D00BCA" w:rsidP="00CC5190">
            <w:pPr>
              <w:pStyle w:val="ListParagraph"/>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Communicate any changes to your plans with parents, carers and pupils</w:t>
            </w:r>
          </w:p>
          <w:p w14:paraId="060AAE58" w14:textId="77777777" w:rsidR="00CC5190" w:rsidRPr="001C3391" w:rsidRDefault="00CC5190" w:rsidP="00CC5190">
            <w:pPr>
              <w:pStyle w:val="ListParagraph"/>
              <w:ind w:left="379"/>
              <w:rPr>
                <w:rFonts w:ascii="Arial" w:eastAsia="MS Mincho" w:hAnsi="Arial" w:cs="Arial"/>
                <w:sz w:val="24"/>
                <w:szCs w:val="24"/>
                <w:lang w:val="en-US"/>
              </w:rPr>
            </w:pPr>
          </w:p>
          <w:p w14:paraId="388EFF58" w14:textId="1521A89D" w:rsidR="00D00BCA" w:rsidRPr="001C3391" w:rsidRDefault="00D00BCA" w:rsidP="00CC5190">
            <w:pPr>
              <w:pStyle w:val="ListParagraph"/>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Apply to awarding organisations for special consideration for candidates where they have met the minimum requirements</w:t>
            </w:r>
          </w:p>
          <w:p w14:paraId="60E692CE" w14:textId="77777777" w:rsidR="00D00BCA" w:rsidRPr="001C3391" w:rsidRDefault="00D00BCA" w:rsidP="00CC5190">
            <w:pPr>
              <w:numPr>
                <w:ilvl w:val="0"/>
                <w:numId w:val="11"/>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Offer candidates an opportunity to sit any examinations missed at the next available series, if possible</w:t>
            </w:r>
          </w:p>
        </w:tc>
        <w:tc>
          <w:tcPr>
            <w:tcW w:w="2032" w:type="dxa"/>
            <w:shd w:val="clear" w:color="auto" w:fill="auto"/>
          </w:tcPr>
          <w:p w14:paraId="089ADFC0"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65C4AEC2" w14:textId="77777777" w:rsidTr="00020C56">
        <w:trPr>
          <w:cantSplit/>
        </w:trPr>
        <w:tc>
          <w:tcPr>
            <w:tcW w:w="2686" w:type="dxa"/>
            <w:shd w:val="clear" w:color="auto" w:fill="auto"/>
          </w:tcPr>
          <w:p w14:paraId="7D432B27" w14:textId="77777777" w:rsidR="00020C56" w:rsidRPr="001C3391" w:rsidRDefault="00020C56"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4.</w:t>
            </w:r>
          </w:p>
          <w:p w14:paraId="1BDC9D49" w14:textId="1765E266" w:rsidR="00D00BCA" w:rsidRPr="001C3391" w:rsidRDefault="00D00BCA" w:rsidP="00D00BCA">
            <w:pPr>
              <w:spacing w:after="120" w:line="240" w:lineRule="auto"/>
              <w:rPr>
                <w:rFonts w:ascii="Arial" w:eastAsia="MS Mincho" w:hAnsi="Arial" w:cs="Arial"/>
                <w:sz w:val="24"/>
                <w:szCs w:val="24"/>
              </w:rPr>
            </w:pPr>
            <w:r w:rsidRPr="001C3391">
              <w:rPr>
                <w:rFonts w:ascii="Arial" w:eastAsia="MS Mincho" w:hAnsi="Arial" w:cs="Arial"/>
                <w:sz w:val="24"/>
                <w:szCs w:val="24"/>
                <w:lang w:val="en-US"/>
              </w:rPr>
              <w:t>Disruption in the distribution of examination papers</w:t>
            </w:r>
            <w:r w:rsidR="00BA6E16" w:rsidRPr="001C3391">
              <w:rPr>
                <w:rFonts w:ascii="Arial" w:eastAsia="MS Mincho" w:hAnsi="Arial" w:cs="Arial"/>
                <w:sz w:val="24"/>
                <w:szCs w:val="24"/>
                <w:lang w:val="en-US"/>
              </w:rPr>
              <w:t>.</w:t>
            </w:r>
          </w:p>
        </w:tc>
        <w:tc>
          <w:tcPr>
            <w:tcW w:w="4653" w:type="dxa"/>
            <w:shd w:val="clear" w:color="auto" w:fill="auto"/>
          </w:tcPr>
          <w:p w14:paraId="798ABFA6" w14:textId="44DFA485" w:rsidR="00D00BCA" w:rsidRPr="001C3391" w:rsidRDefault="00D00BCA" w:rsidP="00020C56">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In the event that there is disruption to the distribution of examination papers to centres in advance of examinations</w:t>
            </w:r>
            <w:r w:rsidR="00BA6E16" w:rsidRPr="001C3391">
              <w:rPr>
                <w:rFonts w:ascii="Arial" w:eastAsia="MS Mincho" w:hAnsi="Arial" w:cs="Arial"/>
                <w:sz w:val="24"/>
                <w:szCs w:val="24"/>
                <w:lang w:val="en-US"/>
              </w:rPr>
              <w:t>.</w:t>
            </w:r>
          </w:p>
        </w:tc>
        <w:tc>
          <w:tcPr>
            <w:tcW w:w="5197" w:type="dxa"/>
          </w:tcPr>
          <w:p w14:paraId="5AE7441B" w14:textId="1C937D5F" w:rsidR="00D00BCA" w:rsidRPr="001C3391" w:rsidRDefault="00D00BCA" w:rsidP="00020C56">
            <w:pPr>
              <w:numPr>
                <w:ilvl w:val="0"/>
                <w:numId w:val="12"/>
              </w:num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 xml:space="preserve">Find out from the awarding organisation if they’re able to organise an alternative courier and time to deliver hard copies  </w:t>
            </w:r>
          </w:p>
          <w:p w14:paraId="752CA2F0" w14:textId="77777777" w:rsidR="00D00BCA" w:rsidRPr="001C3391" w:rsidRDefault="00D00BCA" w:rsidP="00020C56">
            <w:pPr>
              <w:numPr>
                <w:ilvl w:val="0"/>
                <w:numId w:val="12"/>
              </w:num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If the above isn’t possible, you will receive electronic access to papers via a secure external network</w:t>
            </w:r>
          </w:p>
          <w:p w14:paraId="4C73B6F1" w14:textId="7BE6D5D0" w:rsidR="00D00BCA" w:rsidRPr="001C3391" w:rsidRDefault="00020C56" w:rsidP="00020C56">
            <w:pPr>
              <w:numPr>
                <w:ilvl w:val="0"/>
                <w:numId w:val="12"/>
              </w:num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T</w:t>
            </w:r>
            <w:r w:rsidR="00D00BCA" w:rsidRPr="001C3391">
              <w:rPr>
                <w:rFonts w:ascii="Arial" w:eastAsia="MS Mincho" w:hAnsi="Arial" w:cs="Arial"/>
                <w:sz w:val="24"/>
                <w:szCs w:val="24"/>
                <w:lang w:val="en-US"/>
              </w:rPr>
              <w:t xml:space="preserve">o have plans in place to ensure you can receive, make and store papers under secure conditions </w:t>
            </w:r>
          </w:p>
          <w:p w14:paraId="141D7005" w14:textId="77777777" w:rsidR="00D00BCA" w:rsidRPr="001C3391" w:rsidRDefault="00D00BCA" w:rsidP="00020C56">
            <w:pPr>
              <w:numPr>
                <w:ilvl w:val="0"/>
                <w:numId w:val="12"/>
              </w:num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As a last resort, your awarding organisation may consider rescheduling the examination</w:t>
            </w:r>
          </w:p>
          <w:p w14:paraId="0E3E08CE" w14:textId="7F73AF6A" w:rsidR="00020C56" w:rsidRPr="001C3391" w:rsidRDefault="00020C56" w:rsidP="00020C56">
            <w:pPr>
              <w:spacing w:after="120" w:line="240" w:lineRule="auto"/>
              <w:ind w:left="340"/>
              <w:rPr>
                <w:rFonts w:ascii="Arial" w:eastAsia="MS Mincho" w:hAnsi="Arial" w:cs="Arial"/>
                <w:sz w:val="24"/>
                <w:szCs w:val="24"/>
                <w:lang w:val="en-US"/>
              </w:rPr>
            </w:pPr>
          </w:p>
        </w:tc>
        <w:tc>
          <w:tcPr>
            <w:tcW w:w="2032" w:type="dxa"/>
            <w:shd w:val="clear" w:color="auto" w:fill="auto"/>
          </w:tcPr>
          <w:p w14:paraId="7CE484B9"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69BDE126" w14:textId="77777777" w:rsidTr="00020C56">
        <w:trPr>
          <w:cantSplit/>
        </w:trPr>
        <w:tc>
          <w:tcPr>
            <w:tcW w:w="2686" w:type="dxa"/>
            <w:shd w:val="clear" w:color="auto" w:fill="auto"/>
          </w:tcPr>
          <w:p w14:paraId="04E07FC5" w14:textId="77777777" w:rsidR="00020C56" w:rsidRPr="001C3391" w:rsidRDefault="00020C56"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5.</w:t>
            </w:r>
          </w:p>
          <w:p w14:paraId="45712490" w14:textId="1FFF4BEC" w:rsidR="00D00BCA" w:rsidRPr="001C3391" w:rsidRDefault="00D00BCA"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Disruption to the transportation of completed examination scripts</w:t>
            </w:r>
            <w:r w:rsidR="00BA6E16" w:rsidRPr="001C3391">
              <w:rPr>
                <w:rFonts w:ascii="Arial" w:eastAsia="MS Mincho" w:hAnsi="Arial" w:cs="Arial"/>
                <w:sz w:val="24"/>
                <w:szCs w:val="24"/>
                <w:lang w:val="en-US"/>
              </w:rPr>
              <w:t>.</w:t>
            </w:r>
          </w:p>
        </w:tc>
        <w:tc>
          <w:tcPr>
            <w:tcW w:w="4653" w:type="dxa"/>
            <w:shd w:val="clear" w:color="auto" w:fill="auto"/>
          </w:tcPr>
          <w:p w14:paraId="20948B38" w14:textId="2A237196" w:rsidR="00D00BCA" w:rsidRPr="001C3391" w:rsidRDefault="00D00BCA"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In the event that there is a delay in normal collection arrangements for completed examination scripts</w:t>
            </w:r>
            <w:r w:rsidR="00BA6E16" w:rsidRPr="001C3391">
              <w:rPr>
                <w:rFonts w:ascii="Arial" w:eastAsia="MS Mincho" w:hAnsi="Arial" w:cs="Arial"/>
                <w:sz w:val="24"/>
                <w:szCs w:val="24"/>
                <w:lang w:val="en-US"/>
              </w:rPr>
              <w:t>.</w:t>
            </w:r>
          </w:p>
        </w:tc>
        <w:tc>
          <w:tcPr>
            <w:tcW w:w="5197" w:type="dxa"/>
          </w:tcPr>
          <w:p w14:paraId="7DADB430" w14:textId="77777777" w:rsidR="00D00BCA" w:rsidRPr="001C3391" w:rsidRDefault="00D00BCA" w:rsidP="00020C56">
            <w:pPr>
              <w:pStyle w:val="ListParagraph"/>
              <w:numPr>
                <w:ilvl w:val="0"/>
                <w:numId w:val="13"/>
              </w:numPr>
              <w:spacing w:after="120" w:line="240" w:lineRule="auto"/>
              <w:ind w:left="379"/>
              <w:rPr>
                <w:rFonts w:ascii="Arial" w:eastAsia="MS Mincho" w:hAnsi="Arial" w:cs="Arial"/>
                <w:sz w:val="24"/>
                <w:szCs w:val="24"/>
              </w:rPr>
            </w:pPr>
            <w:r w:rsidRPr="001C3391">
              <w:rPr>
                <w:rFonts w:ascii="Arial" w:eastAsia="MS Mincho" w:hAnsi="Arial" w:cs="Arial"/>
                <w:sz w:val="24"/>
                <w:szCs w:val="24"/>
              </w:rPr>
              <w:t>If your examinations are part of the national ‘yellow label service’ or where your awarding organisation arranges collections, seek advice from awarding organisations and their normal collection agency regarding collection</w:t>
            </w:r>
          </w:p>
          <w:p w14:paraId="0BE69545" w14:textId="77777777" w:rsidR="00D00BCA" w:rsidRPr="001C3391" w:rsidRDefault="00D00BCA" w:rsidP="00020C56">
            <w:pPr>
              <w:pStyle w:val="ListParagraph"/>
              <w:numPr>
                <w:ilvl w:val="0"/>
                <w:numId w:val="13"/>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Only make alternative arrangements after approval from the awarding organisation and make sure papers are securely stored until collection</w:t>
            </w:r>
          </w:p>
          <w:p w14:paraId="27F9270C" w14:textId="77777777" w:rsidR="00D00BCA" w:rsidRPr="001C3391" w:rsidRDefault="00D00BCA" w:rsidP="00020C56">
            <w:pPr>
              <w:pStyle w:val="ListParagraph"/>
              <w:numPr>
                <w:ilvl w:val="0"/>
                <w:numId w:val="13"/>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Ensure secure storage of completed examination papers until collection</w:t>
            </w:r>
          </w:p>
          <w:p w14:paraId="1C5BCCEE" w14:textId="77777777" w:rsidR="00D00BCA" w:rsidRPr="001C3391" w:rsidRDefault="00D00BCA" w:rsidP="00020C56">
            <w:pPr>
              <w:pStyle w:val="ListParagraph"/>
              <w:numPr>
                <w:ilvl w:val="0"/>
                <w:numId w:val="13"/>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 xml:space="preserve">If your centre makes its own transportation arrangements, investigate alternative arrangements that comply with the </w:t>
            </w:r>
            <w:hyperlink r:id="rId21" w:history="1">
              <w:r w:rsidRPr="001C3391">
                <w:rPr>
                  <w:rFonts w:ascii="Arial" w:eastAsia="MS Mincho" w:hAnsi="Arial" w:cs="Arial"/>
                  <w:color w:val="0072CC"/>
                  <w:sz w:val="24"/>
                  <w:szCs w:val="24"/>
                  <w:u w:val="single"/>
                </w:rPr>
                <w:t>JCQ’s instructions for conducting examinations</w:t>
              </w:r>
            </w:hyperlink>
            <w:r w:rsidRPr="001C3391">
              <w:rPr>
                <w:rFonts w:ascii="Arial" w:eastAsia="MS Mincho" w:hAnsi="Arial" w:cs="Arial"/>
                <w:sz w:val="24"/>
                <w:szCs w:val="24"/>
              </w:rPr>
              <w:t xml:space="preserve"> </w:t>
            </w:r>
          </w:p>
        </w:tc>
        <w:tc>
          <w:tcPr>
            <w:tcW w:w="2032" w:type="dxa"/>
            <w:shd w:val="clear" w:color="auto" w:fill="auto"/>
          </w:tcPr>
          <w:p w14:paraId="08D18A93"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4DAD1B5A" w14:textId="77777777" w:rsidTr="00020C56">
        <w:trPr>
          <w:cantSplit/>
        </w:trPr>
        <w:tc>
          <w:tcPr>
            <w:tcW w:w="2686" w:type="dxa"/>
            <w:shd w:val="clear" w:color="auto" w:fill="auto"/>
          </w:tcPr>
          <w:p w14:paraId="303A0665" w14:textId="77777777" w:rsidR="00020C56" w:rsidRPr="001C3391" w:rsidRDefault="00020C56" w:rsidP="00020C56">
            <w:pPr>
              <w:spacing w:after="120" w:line="240" w:lineRule="auto"/>
              <w:rPr>
                <w:rFonts w:ascii="Arial" w:hAnsi="Arial" w:cs="Arial"/>
                <w:sz w:val="24"/>
                <w:szCs w:val="24"/>
              </w:rPr>
            </w:pPr>
            <w:r w:rsidRPr="001C3391">
              <w:rPr>
                <w:rFonts w:ascii="Arial" w:hAnsi="Arial" w:cs="Arial"/>
                <w:sz w:val="24"/>
                <w:szCs w:val="24"/>
              </w:rPr>
              <w:t>6.</w:t>
            </w:r>
          </w:p>
          <w:p w14:paraId="34734E0A" w14:textId="0E8C1CD0" w:rsidR="00D00BCA" w:rsidRPr="001C3391" w:rsidRDefault="00D00BCA" w:rsidP="00020C56">
            <w:pPr>
              <w:spacing w:after="120" w:line="240" w:lineRule="auto"/>
              <w:rPr>
                <w:rFonts w:ascii="Arial" w:eastAsia="MS Mincho" w:hAnsi="Arial" w:cs="Arial"/>
                <w:sz w:val="24"/>
                <w:szCs w:val="24"/>
              </w:rPr>
            </w:pPr>
            <w:r w:rsidRPr="001C3391">
              <w:rPr>
                <w:rFonts w:ascii="Arial" w:eastAsia="MS Mincho" w:hAnsi="Arial" w:cs="Arial"/>
                <w:sz w:val="24"/>
                <w:szCs w:val="24"/>
              </w:rPr>
              <w:t>Assessment evidence is not available to be marked</w:t>
            </w:r>
          </w:p>
        </w:tc>
        <w:tc>
          <w:tcPr>
            <w:tcW w:w="4653" w:type="dxa"/>
            <w:shd w:val="clear" w:color="auto" w:fill="auto"/>
          </w:tcPr>
          <w:p w14:paraId="4685AA4D" w14:textId="6B37A006" w:rsidR="00D00BCA" w:rsidRPr="001C3391" w:rsidRDefault="00D00BCA"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In the event of large-scale damage to, or destruction of, completed examination scripts or assessment evidence before it can be marked, e.g. a fire at the centre destroys completed examination scripts</w:t>
            </w:r>
            <w:r w:rsidR="00BA6E16" w:rsidRPr="001C3391">
              <w:rPr>
                <w:rFonts w:ascii="Arial" w:eastAsia="MS Mincho" w:hAnsi="Arial" w:cs="Arial"/>
                <w:sz w:val="24"/>
                <w:szCs w:val="24"/>
                <w:lang w:val="en-US"/>
              </w:rPr>
              <w:t>.</w:t>
            </w:r>
          </w:p>
        </w:tc>
        <w:tc>
          <w:tcPr>
            <w:tcW w:w="5197" w:type="dxa"/>
          </w:tcPr>
          <w:p w14:paraId="10E32F8E" w14:textId="77777777" w:rsidR="00D00BCA" w:rsidRPr="001C3391" w:rsidRDefault="00D00BCA" w:rsidP="00020C56">
            <w:pPr>
              <w:numPr>
                <w:ilvl w:val="0"/>
                <w:numId w:val="15"/>
              </w:numPr>
              <w:spacing w:after="120" w:line="240" w:lineRule="auto"/>
              <w:rPr>
                <w:rFonts w:ascii="Arial" w:eastAsia="MS Mincho" w:hAnsi="Arial" w:cs="Arial"/>
                <w:sz w:val="24"/>
                <w:szCs w:val="24"/>
              </w:rPr>
            </w:pPr>
            <w:r w:rsidRPr="001C3391">
              <w:rPr>
                <w:rFonts w:ascii="Arial" w:eastAsia="MS Mincho" w:hAnsi="Arial" w:cs="Arial"/>
                <w:sz w:val="24"/>
                <w:szCs w:val="24"/>
                <w:lang w:val="en-US"/>
              </w:rPr>
              <w:t>Communicate this immediately to the relevant awarding organisation(s), candidates and their parents or carers</w:t>
            </w:r>
          </w:p>
          <w:p w14:paraId="76A41D6B" w14:textId="77777777" w:rsidR="00D00BCA" w:rsidRPr="001C3391" w:rsidRDefault="00D00BCA" w:rsidP="00020C56">
            <w:pPr>
              <w:numPr>
                <w:ilvl w:val="0"/>
                <w:numId w:val="15"/>
              </w:numPr>
              <w:spacing w:after="120" w:line="240" w:lineRule="auto"/>
              <w:rPr>
                <w:rFonts w:ascii="Arial" w:eastAsia="MS Mincho" w:hAnsi="Arial" w:cs="Arial"/>
                <w:sz w:val="24"/>
                <w:szCs w:val="24"/>
              </w:rPr>
            </w:pPr>
            <w:r w:rsidRPr="001C3391">
              <w:rPr>
                <w:rFonts w:ascii="Arial" w:eastAsia="MS Mincho" w:hAnsi="Arial" w:cs="Arial"/>
                <w:sz w:val="24"/>
                <w:szCs w:val="24"/>
              </w:rPr>
              <w:t xml:space="preserve">Where possible, the awarding organisation will </w:t>
            </w:r>
            <w:r w:rsidRPr="001C3391">
              <w:rPr>
                <w:rFonts w:ascii="Arial" w:eastAsia="MS Mincho" w:hAnsi="Arial" w:cs="Arial"/>
                <w:sz w:val="24"/>
                <w:szCs w:val="24"/>
                <w:lang w:val="en-US"/>
              </w:rPr>
              <w:t xml:space="preserve">generate candidate marks based on other appropriate evidence of candidate achievement </w:t>
            </w:r>
          </w:p>
          <w:p w14:paraId="110992FA" w14:textId="77777777" w:rsidR="00D00BCA" w:rsidRPr="001C3391" w:rsidRDefault="00D00BCA" w:rsidP="00020C56">
            <w:pPr>
              <w:numPr>
                <w:ilvl w:val="0"/>
                <w:numId w:val="15"/>
              </w:numPr>
              <w:spacing w:after="120" w:line="240" w:lineRule="auto"/>
              <w:rPr>
                <w:rFonts w:ascii="Arial" w:eastAsia="MS Mincho" w:hAnsi="Arial" w:cs="Arial"/>
                <w:sz w:val="24"/>
                <w:szCs w:val="24"/>
              </w:rPr>
            </w:pPr>
            <w:r w:rsidRPr="001C3391">
              <w:rPr>
                <w:rFonts w:ascii="Arial" w:eastAsia="MS Mincho" w:hAnsi="Arial" w:cs="Arial"/>
                <w:sz w:val="24"/>
                <w:szCs w:val="24"/>
                <w:lang w:val="en-US"/>
              </w:rPr>
              <w:t>Where marks cannot be generated by awarding organisations, candidates may need to retake affected assessment in a subsequent assessment series</w:t>
            </w:r>
          </w:p>
        </w:tc>
        <w:tc>
          <w:tcPr>
            <w:tcW w:w="2032" w:type="dxa"/>
            <w:shd w:val="clear" w:color="auto" w:fill="auto"/>
          </w:tcPr>
          <w:p w14:paraId="37583319"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375F51E9" w14:textId="77777777" w:rsidTr="00020C56">
        <w:trPr>
          <w:cantSplit/>
          <w:trHeight w:val="5238"/>
        </w:trPr>
        <w:tc>
          <w:tcPr>
            <w:tcW w:w="2686" w:type="dxa"/>
            <w:shd w:val="clear" w:color="auto" w:fill="auto"/>
          </w:tcPr>
          <w:p w14:paraId="06FE200F" w14:textId="77777777" w:rsidR="00020C56" w:rsidRPr="001C3391" w:rsidRDefault="00020C56" w:rsidP="00D00BCA">
            <w:pPr>
              <w:spacing w:after="120" w:line="240" w:lineRule="auto"/>
              <w:rPr>
                <w:rFonts w:ascii="Arial" w:eastAsia="MS Mincho" w:hAnsi="Arial" w:cs="Arial"/>
                <w:sz w:val="24"/>
                <w:szCs w:val="24"/>
              </w:rPr>
            </w:pPr>
            <w:r w:rsidRPr="001C3391">
              <w:rPr>
                <w:rFonts w:ascii="Arial" w:eastAsia="MS Mincho" w:hAnsi="Arial" w:cs="Arial"/>
                <w:sz w:val="24"/>
                <w:szCs w:val="24"/>
              </w:rPr>
              <w:t xml:space="preserve">7. </w:t>
            </w:r>
          </w:p>
          <w:p w14:paraId="04FF1A4D" w14:textId="4C915D6D" w:rsidR="00D00BCA" w:rsidRPr="001C3391" w:rsidRDefault="00D00BCA" w:rsidP="00D00BCA">
            <w:pPr>
              <w:spacing w:after="120" w:line="240" w:lineRule="auto"/>
              <w:rPr>
                <w:rFonts w:ascii="Arial" w:eastAsia="MS Mincho" w:hAnsi="Arial" w:cs="Arial"/>
                <w:sz w:val="24"/>
                <w:szCs w:val="24"/>
              </w:rPr>
            </w:pPr>
            <w:r w:rsidRPr="001C3391">
              <w:rPr>
                <w:rFonts w:ascii="Arial" w:eastAsia="MS Mincho" w:hAnsi="Arial" w:cs="Arial"/>
                <w:sz w:val="24"/>
                <w:szCs w:val="24"/>
              </w:rPr>
              <w:t>Centre is unable to distribute results as normal or facilitate post results services</w:t>
            </w:r>
            <w:r w:rsidR="00BA6E16" w:rsidRPr="001C3391">
              <w:rPr>
                <w:rFonts w:ascii="Arial" w:eastAsia="MS Mincho" w:hAnsi="Arial" w:cs="Arial"/>
                <w:sz w:val="24"/>
                <w:szCs w:val="24"/>
              </w:rPr>
              <w:t>.</w:t>
            </w:r>
            <w:r w:rsidRPr="001C3391">
              <w:rPr>
                <w:rFonts w:ascii="Arial" w:eastAsia="MS Mincho" w:hAnsi="Arial" w:cs="Arial"/>
                <w:sz w:val="24"/>
                <w:szCs w:val="24"/>
              </w:rPr>
              <w:t xml:space="preserve"> </w:t>
            </w:r>
          </w:p>
        </w:tc>
        <w:tc>
          <w:tcPr>
            <w:tcW w:w="4653" w:type="dxa"/>
            <w:shd w:val="clear" w:color="auto" w:fill="auto"/>
          </w:tcPr>
          <w:p w14:paraId="49A09DD7" w14:textId="31D7577D" w:rsidR="00D00BCA" w:rsidRPr="001C3391" w:rsidRDefault="00D00BCA" w:rsidP="00D00BCA">
            <w:pPr>
              <w:spacing w:after="120" w:line="240" w:lineRule="auto"/>
              <w:rPr>
                <w:rFonts w:ascii="Arial" w:eastAsia="MS Mincho" w:hAnsi="Arial" w:cs="Arial"/>
                <w:sz w:val="24"/>
                <w:szCs w:val="24"/>
                <w:lang w:val="en-US"/>
              </w:rPr>
            </w:pPr>
            <w:r w:rsidRPr="001C3391">
              <w:rPr>
                <w:rFonts w:ascii="Arial" w:eastAsia="MS Mincho" w:hAnsi="Arial" w:cs="Arial"/>
                <w:sz w:val="24"/>
                <w:szCs w:val="24"/>
                <w:lang w:val="en-US"/>
              </w:rPr>
              <w:t>In the event that the centre is unable to access or manage the distribution of results to candidates, or to facilitate post results services</w:t>
            </w:r>
            <w:r w:rsidR="00BA6E16" w:rsidRPr="001C3391">
              <w:rPr>
                <w:rFonts w:ascii="Arial" w:eastAsia="MS Mincho" w:hAnsi="Arial" w:cs="Arial"/>
                <w:sz w:val="24"/>
                <w:szCs w:val="24"/>
                <w:lang w:val="en-US"/>
              </w:rPr>
              <w:t>.</w:t>
            </w:r>
            <w:r w:rsidRPr="001C3391">
              <w:rPr>
                <w:rFonts w:ascii="Arial" w:eastAsia="MS Mincho" w:hAnsi="Arial" w:cs="Arial"/>
                <w:sz w:val="24"/>
                <w:szCs w:val="24"/>
                <w:lang w:val="en-US"/>
              </w:rPr>
              <w:t xml:space="preserve"> </w:t>
            </w:r>
          </w:p>
        </w:tc>
        <w:tc>
          <w:tcPr>
            <w:tcW w:w="5197" w:type="dxa"/>
          </w:tcPr>
          <w:p w14:paraId="31D41ED8" w14:textId="77777777" w:rsidR="00D00BCA" w:rsidRPr="001C3391" w:rsidRDefault="00D00BCA" w:rsidP="00020C56">
            <w:pPr>
              <w:pStyle w:val="ListParagraph"/>
              <w:numPr>
                <w:ilvl w:val="0"/>
                <w:numId w:val="16"/>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Contact awarding organisations about alternative options</w:t>
            </w:r>
          </w:p>
          <w:p w14:paraId="31B000DD" w14:textId="77777777" w:rsidR="00D00BCA" w:rsidRPr="001C3391" w:rsidRDefault="00D00BCA" w:rsidP="00020C56">
            <w:pPr>
              <w:numPr>
                <w:ilvl w:val="0"/>
                <w:numId w:val="16"/>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Make arrangements to access results at an alternative site</w:t>
            </w:r>
          </w:p>
          <w:p w14:paraId="481DE132" w14:textId="77777777" w:rsidR="00D00BCA" w:rsidRPr="001C3391" w:rsidRDefault="00D00BCA" w:rsidP="00020C56">
            <w:pPr>
              <w:numPr>
                <w:ilvl w:val="0"/>
                <w:numId w:val="16"/>
              </w:numPr>
              <w:spacing w:after="120" w:line="240" w:lineRule="auto"/>
              <w:ind w:left="379"/>
              <w:rPr>
                <w:rFonts w:ascii="Arial" w:eastAsia="MS Mincho" w:hAnsi="Arial" w:cs="Arial"/>
                <w:sz w:val="24"/>
                <w:szCs w:val="24"/>
              </w:rPr>
            </w:pPr>
            <w:r w:rsidRPr="001C3391">
              <w:rPr>
                <w:rFonts w:ascii="Arial" w:eastAsia="MS Mincho" w:hAnsi="Arial" w:cs="Arial"/>
                <w:sz w:val="24"/>
                <w:szCs w:val="24"/>
                <w:lang w:val="en-US"/>
              </w:rPr>
              <w:t>Share facilities with other schools/colleges if possible</w:t>
            </w:r>
          </w:p>
          <w:p w14:paraId="3D551CDF" w14:textId="77777777" w:rsidR="00D00BCA" w:rsidRPr="001C3391" w:rsidRDefault="00D00BCA" w:rsidP="00020C56">
            <w:pPr>
              <w:numPr>
                <w:ilvl w:val="0"/>
                <w:numId w:val="16"/>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Co-ordinate access to post results services from an alternative site</w:t>
            </w:r>
          </w:p>
          <w:p w14:paraId="05416B76" w14:textId="77777777" w:rsidR="00D00BCA" w:rsidRPr="001C3391" w:rsidRDefault="00D00BCA" w:rsidP="001A75DB">
            <w:pPr>
              <w:numPr>
                <w:ilvl w:val="0"/>
                <w:numId w:val="16"/>
              </w:numPr>
              <w:spacing w:after="120" w:line="240" w:lineRule="auto"/>
              <w:ind w:left="238"/>
              <w:rPr>
                <w:rFonts w:ascii="Arial" w:eastAsia="MS Mincho" w:hAnsi="Arial" w:cs="Arial"/>
                <w:sz w:val="24"/>
                <w:szCs w:val="24"/>
              </w:rPr>
            </w:pPr>
            <w:r w:rsidRPr="001C3391">
              <w:rPr>
                <w:rFonts w:ascii="Arial" w:eastAsia="MS Mincho" w:hAnsi="Arial" w:cs="Arial"/>
                <w:sz w:val="24"/>
                <w:szCs w:val="24"/>
                <w:lang w:val="en-US"/>
              </w:rPr>
              <w:t>Contact the relevant awarding organisation if electronic post results requests are not possible</w:t>
            </w:r>
          </w:p>
        </w:tc>
        <w:tc>
          <w:tcPr>
            <w:tcW w:w="2032" w:type="dxa"/>
            <w:shd w:val="clear" w:color="auto" w:fill="auto"/>
          </w:tcPr>
          <w:p w14:paraId="39C4362E" w14:textId="77777777" w:rsidR="00D00BCA" w:rsidRPr="00D00BCA" w:rsidRDefault="00D00BCA" w:rsidP="00D00BCA">
            <w:pPr>
              <w:spacing w:after="120" w:line="240" w:lineRule="auto"/>
              <w:rPr>
                <w:rFonts w:ascii="Arial" w:eastAsia="MS Mincho" w:hAnsi="Arial" w:cs="Arial"/>
                <w:sz w:val="24"/>
                <w:szCs w:val="24"/>
                <w:lang w:val="en-US"/>
              </w:rPr>
            </w:pPr>
          </w:p>
        </w:tc>
      </w:tr>
      <w:tr w:rsidR="00D00BCA" w:rsidRPr="00D00BCA" w14:paraId="34B912E7" w14:textId="77777777" w:rsidTr="00020C56">
        <w:trPr>
          <w:cantSplit/>
          <w:trHeight w:val="2032"/>
        </w:trPr>
        <w:tc>
          <w:tcPr>
            <w:tcW w:w="2686" w:type="dxa"/>
            <w:shd w:val="clear" w:color="auto" w:fill="auto"/>
          </w:tcPr>
          <w:p w14:paraId="6BBC51BE" w14:textId="40E3A9A3" w:rsidR="00D00BCA" w:rsidRPr="00A17D3D" w:rsidRDefault="00295BFF" w:rsidP="00D00BCA">
            <w:pPr>
              <w:spacing w:after="120" w:line="240" w:lineRule="auto"/>
              <w:rPr>
                <w:rFonts w:ascii="Arial" w:eastAsia="MS Mincho" w:hAnsi="Arial" w:cs="Arial"/>
                <w:sz w:val="24"/>
                <w:szCs w:val="24"/>
              </w:rPr>
            </w:pPr>
            <w:r w:rsidRPr="00A17D3D">
              <w:rPr>
                <w:rFonts w:ascii="Arial" w:eastAsia="MS Mincho" w:hAnsi="Arial" w:cs="Arial"/>
                <w:sz w:val="24"/>
                <w:szCs w:val="24"/>
              </w:rPr>
              <w:t>8.</w:t>
            </w:r>
          </w:p>
          <w:p w14:paraId="5ED63142" w14:textId="1BA826AE" w:rsidR="00295BFF" w:rsidRPr="00A17D3D" w:rsidRDefault="00295BFF" w:rsidP="00492E40">
            <w:pPr>
              <w:spacing w:after="120" w:line="240" w:lineRule="auto"/>
              <w:rPr>
                <w:rFonts w:ascii="Arial" w:eastAsia="MS Mincho" w:hAnsi="Arial" w:cs="Arial"/>
                <w:sz w:val="24"/>
                <w:szCs w:val="24"/>
              </w:rPr>
            </w:pPr>
            <w:r w:rsidRPr="00A17D3D">
              <w:rPr>
                <w:rFonts w:ascii="Arial" w:eastAsia="MS Mincho" w:hAnsi="Arial" w:cs="Arial"/>
                <w:sz w:val="24"/>
                <w:szCs w:val="24"/>
              </w:rPr>
              <w:t>Emergency evacuation of the exam room or centre lock down</w:t>
            </w:r>
            <w:r w:rsidR="00BA6E16" w:rsidRPr="00A17D3D">
              <w:rPr>
                <w:rFonts w:ascii="Arial" w:eastAsia="MS Mincho" w:hAnsi="Arial" w:cs="Arial"/>
                <w:sz w:val="24"/>
                <w:szCs w:val="24"/>
              </w:rPr>
              <w:t>.</w:t>
            </w:r>
            <w:r w:rsidRPr="00A17D3D">
              <w:rPr>
                <w:rFonts w:ascii="Arial" w:eastAsia="MS Mincho" w:hAnsi="Arial" w:cs="Arial"/>
                <w:sz w:val="24"/>
                <w:szCs w:val="24"/>
              </w:rPr>
              <w:t xml:space="preserve"> </w:t>
            </w:r>
          </w:p>
        </w:tc>
        <w:tc>
          <w:tcPr>
            <w:tcW w:w="4653" w:type="dxa"/>
            <w:shd w:val="clear" w:color="auto" w:fill="auto"/>
          </w:tcPr>
          <w:p w14:paraId="5A2C941B" w14:textId="02CBB477" w:rsidR="00D00BCA" w:rsidRPr="00A17D3D" w:rsidRDefault="00295BFF" w:rsidP="00D00BCA">
            <w:pPr>
              <w:spacing w:after="120" w:line="240" w:lineRule="auto"/>
              <w:rPr>
                <w:rFonts w:ascii="Arial" w:eastAsia="MS Mincho" w:hAnsi="Arial" w:cs="Arial"/>
                <w:sz w:val="24"/>
                <w:szCs w:val="24"/>
                <w:lang w:val="en-US"/>
              </w:rPr>
            </w:pPr>
            <w:r w:rsidRPr="00A17D3D">
              <w:rPr>
                <w:rFonts w:ascii="Arial" w:eastAsia="MS Mincho" w:hAnsi="Arial" w:cs="Arial"/>
                <w:sz w:val="24"/>
                <w:szCs w:val="24"/>
              </w:rPr>
              <w:t xml:space="preserve">Whole centre evacuation (or lock down) during exam time due to </w:t>
            </w:r>
            <w:r w:rsidR="00132F1E" w:rsidRPr="00A17D3D">
              <w:rPr>
                <w:rFonts w:ascii="Arial" w:eastAsia="MS Mincho" w:hAnsi="Arial" w:cs="Arial"/>
                <w:sz w:val="24"/>
                <w:szCs w:val="24"/>
              </w:rPr>
              <w:t xml:space="preserve">fire alarm or </w:t>
            </w:r>
            <w:r w:rsidRPr="00A17D3D">
              <w:rPr>
                <w:rFonts w:ascii="Arial" w:eastAsia="MS Mincho" w:hAnsi="Arial" w:cs="Arial"/>
                <w:sz w:val="24"/>
                <w:szCs w:val="24"/>
              </w:rPr>
              <w:t>serious incident resulting in exam candidates being unable to start, proceed with or complete their exams</w:t>
            </w:r>
            <w:r w:rsidR="00BA6E16" w:rsidRPr="00A17D3D">
              <w:rPr>
                <w:rFonts w:ascii="Arial" w:eastAsia="MS Mincho" w:hAnsi="Arial" w:cs="Arial"/>
                <w:sz w:val="24"/>
                <w:szCs w:val="24"/>
              </w:rPr>
              <w:t>.</w:t>
            </w:r>
          </w:p>
        </w:tc>
        <w:tc>
          <w:tcPr>
            <w:tcW w:w="5197" w:type="dxa"/>
          </w:tcPr>
          <w:p w14:paraId="3B577061" w14:textId="68496EF0" w:rsidR="00132F1E" w:rsidRPr="00A17D3D" w:rsidRDefault="001A75DB" w:rsidP="001A75DB">
            <w:pPr>
              <w:pStyle w:val="ListParagraph"/>
              <w:numPr>
                <w:ilvl w:val="0"/>
                <w:numId w:val="21"/>
              </w:numPr>
              <w:ind w:left="238" w:hanging="238"/>
              <w:rPr>
                <w:rFonts w:ascii="Arial" w:hAnsi="Arial" w:cs="Arial"/>
                <w:sz w:val="24"/>
                <w:szCs w:val="24"/>
                <w:lang w:val="en-US"/>
              </w:rPr>
            </w:pPr>
            <w:r w:rsidRPr="00A17D3D">
              <w:rPr>
                <w:rFonts w:ascii="Arial" w:hAnsi="Arial" w:cs="Arial"/>
                <w:sz w:val="24"/>
                <w:szCs w:val="24"/>
                <w:lang w:val="en-US"/>
              </w:rPr>
              <w:t>Follow the building evacuation plan, keeping exam candidates separate from other pupils and ensure they are fully supervised by Invigilators.</w:t>
            </w:r>
          </w:p>
          <w:p w14:paraId="297553B6" w14:textId="517B36F9" w:rsidR="001A75DB" w:rsidRPr="00A17D3D" w:rsidRDefault="001A75DB" w:rsidP="001A75DB">
            <w:pPr>
              <w:pStyle w:val="ListParagraph"/>
              <w:numPr>
                <w:ilvl w:val="0"/>
                <w:numId w:val="21"/>
              </w:numPr>
              <w:ind w:left="238" w:hanging="238"/>
              <w:rPr>
                <w:rFonts w:ascii="Arial" w:hAnsi="Arial" w:cs="Arial"/>
                <w:sz w:val="24"/>
                <w:szCs w:val="24"/>
                <w:lang w:val="en-US"/>
              </w:rPr>
            </w:pPr>
            <w:r w:rsidRPr="00A17D3D">
              <w:rPr>
                <w:rFonts w:ascii="Arial" w:hAnsi="Arial" w:cs="Arial"/>
                <w:sz w:val="24"/>
                <w:szCs w:val="24"/>
                <w:lang w:val="en-US"/>
              </w:rPr>
              <w:t>Note the timings of the interruption</w:t>
            </w:r>
            <w:r w:rsidR="00A17D3D" w:rsidRPr="00A17D3D">
              <w:rPr>
                <w:rFonts w:ascii="Arial" w:hAnsi="Arial" w:cs="Arial"/>
                <w:sz w:val="24"/>
                <w:szCs w:val="24"/>
                <w:lang w:val="en-US"/>
              </w:rPr>
              <w:t xml:space="preserve"> to the exam and ensure that this time is added on at the end.</w:t>
            </w:r>
          </w:p>
          <w:p w14:paraId="7B3AB58F" w14:textId="6F76FF90" w:rsidR="00D00BCA" w:rsidRPr="00132F1E" w:rsidRDefault="001A75DB" w:rsidP="00492E40">
            <w:pPr>
              <w:pStyle w:val="ListParagraph"/>
              <w:numPr>
                <w:ilvl w:val="0"/>
                <w:numId w:val="21"/>
              </w:numPr>
              <w:ind w:left="238" w:hanging="238"/>
              <w:rPr>
                <w:rFonts w:ascii="Arial" w:eastAsia="MS Mincho" w:hAnsi="Arial" w:cs="Arial"/>
                <w:sz w:val="24"/>
                <w:szCs w:val="24"/>
                <w:lang w:val="en-US"/>
              </w:rPr>
            </w:pPr>
            <w:r w:rsidRPr="00A17D3D">
              <w:rPr>
                <w:rFonts w:ascii="Arial" w:hAnsi="Arial" w:cs="Arial"/>
                <w:sz w:val="24"/>
                <w:szCs w:val="24"/>
                <w:lang w:val="en-US"/>
              </w:rPr>
              <w:t>Liaise with JCQ and contact exam boards for advice as soon as possible.</w:t>
            </w:r>
          </w:p>
        </w:tc>
        <w:tc>
          <w:tcPr>
            <w:tcW w:w="2032" w:type="dxa"/>
            <w:shd w:val="clear" w:color="auto" w:fill="auto"/>
          </w:tcPr>
          <w:p w14:paraId="1654226B" w14:textId="77777777" w:rsidR="00D00BCA" w:rsidRPr="00D00BCA" w:rsidRDefault="00D00BCA" w:rsidP="00D00BCA">
            <w:pPr>
              <w:spacing w:after="120" w:line="240" w:lineRule="auto"/>
              <w:rPr>
                <w:rFonts w:ascii="Arial" w:eastAsia="MS Mincho" w:hAnsi="Arial" w:cs="Arial"/>
                <w:sz w:val="24"/>
                <w:szCs w:val="24"/>
                <w:lang w:val="en-US"/>
              </w:rPr>
            </w:pPr>
          </w:p>
        </w:tc>
      </w:tr>
    </w:tbl>
    <w:p w14:paraId="7B20B37B" w14:textId="6DFFCEB2" w:rsidR="00D00BCA" w:rsidRDefault="00D00BCA" w:rsidP="00D00BCA">
      <w:pPr>
        <w:spacing w:after="120" w:line="240" w:lineRule="auto"/>
        <w:rPr>
          <w:rFonts w:ascii="Arial" w:eastAsia="MS Mincho" w:hAnsi="Arial" w:cs="Arial"/>
          <w:sz w:val="24"/>
          <w:szCs w:val="24"/>
          <w:lang w:val="en-US"/>
        </w:rPr>
      </w:pPr>
    </w:p>
    <w:p w14:paraId="1F8A8855" w14:textId="1174667E" w:rsidR="00330B4A" w:rsidRPr="00D00BCA" w:rsidRDefault="00330B4A" w:rsidP="00492E40">
      <w:pPr>
        <w:spacing w:before="120" w:after="120" w:line="240" w:lineRule="auto"/>
        <w:rPr>
          <w:rFonts w:ascii="Arial" w:eastAsia="MS Mincho" w:hAnsi="Arial" w:cs="Arial"/>
          <w:sz w:val="24"/>
          <w:szCs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86"/>
        <w:gridCol w:w="4653"/>
        <w:gridCol w:w="5197"/>
        <w:gridCol w:w="2032"/>
      </w:tblGrid>
      <w:tr w:rsidR="00330B4A" w:rsidRPr="00D00BCA" w14:paraId="17E0AFB5" w14:textId="77777777" w:rsidTr="00330B4A">
        <w:trPr>
          <w:cantSplit/>
          <w:tblHeader/>
        </w:trPr>
        <w:tc>
          <w:tcPr>
            <w:tcW w:w="2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09CEE03" w14:textId="77777777" w:rsidR="00330B4A" w:rsidRPr="00D00BCA" w:rsidRDefault="00330B4A" w:rsidP="00330B4A">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65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F63A75B" w14:textId="77777777" w:rsidR="00330B4A" w:rsidRPr="00D00BCA" w:rsidRDefault="00330B4A" w:rsidP="00330B4A">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519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D1825B9" w14:textId="77777777" w:rsidR="00330B4A" w:rsidRPr="00D00BCA" w:rsidRDefault="00330B4A" w:rsidP="00330B4A">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3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26C17FA" w14:textId="77777777" w:rsidR="00330B4A" w:rsidRPr="00D00BCA" w:rsidRDefault="00330B4A" w:rsidP="00330B4A">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330B4A" w:rsidRPr="001C3391" w14:paraId="13BF773D" w14:textId="77777777" w:rsidTr="00330B4A">
        <w:trPr>
          <w:cantSplit/>
        </w:trPr>
        <w:tc>
          <w:tcPr>
            <w:tcW w:w="2686" w:type="dxa"/>
            <w:shd w:val="clear" w:color="auto" w:fill="auto"/>
          </w:tcPr>
          <w:p w14:paraId="61804E22" w14:textId="640391FE" w:rsidR="00330B4A" w:rsidRPr="001C3391" w:rsidRDefault="00BA6E16" w:rsidP="00330B4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9</w:t>
            </w:r>
          </w:p>
          <w:p w14:paraId="7804B5D4" w14:textId="1ED7FB55" w:rsidR="00BA6E16" w:rsidRPr="001C3391" w:rsidRDefault="00BA6E16" w:rsidP="00330B4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Failure of IT systems.</w:t>
            </w:r>
          </w:p>
          <w:p w14:paraId="68A598CD"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p w14:paraId="021762D4"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p w14:paraId="0CE554C9"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p w14:paraId="16E86FAA" w14:textId="7621E1EE" w:rsidR="00330B4A" w:rsidRPr="001C3391" w:rsidRDefault="00330B4A" w:rsidP="00330B4A">
            <w:pPr>
              <w:keepLines/>
              <w:spacing w:after="60" w:line="240" w:lineRule="auto"/>
              <w:textboxTightWrap w:val="allLines"/>
              <w:rPr>
                <w:rFonts w:ascii="Arial" w:eastAsia="MS Mincho" w:hAnsi="Arial" w:cs="Arial"/>
                <w:sz w:val="24"/>
                <w:szCs w:val="24"/>
                <w:lang w:val="en-US"/>
              </w:rPr>
            </w:pPr>
          </w:p>
        </w:tc>
        <w:tc>
          <w:tcPr>
            <w:tcW w:w="4653" w:type="dxa"/>
            <w:shd w:val="clear" w:color="auto" w:fill="auto"/>
          </w:tcPr>
          <w:p w14:paraId="3F15E8EF" w14:textId="673DAA20" w:rsidR="00BA6E16"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MIS system failure at final entry deadline. </w:t>
            </w:r>
          </w:p>
          <w:p w14:paraId="4695FA88" w14:textId="7B4F8F02" w:rsidR="00BA6E16"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MIS system failure during exams preparation. </w:t>
            </w:r>
          </w:p>
          <w:p w14:paraId="6E1088D9" w14:textId="5BEBC338" w:rsidR="00330B4A"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MIS system failure at results release time.</w:t>
            </w:r>
          </w:p>
        </w:tc>
        <w:tc>
          <w:tcPr>
            <w:tcW w:w="5197" w:type="dxa"/>
          </w:tcPr>
          <w:p w14:paraId="3031D626" w14:textId="0F6C00F0" w:rsidR="00330B4A" w:rsidRPr="001C3391" w:rsidRDefault="00BA6E16" w:rsidP="00BA6E16">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Liaise with School Pod and or TurnITOn</w:t>
            </w:r>
          </w:p>
          <w:p w14:paraId="4D6C4D02" w14:textId="1D8FB490" w:rsidR="00BA6E16" w:rsidRPr="001C3391" w:rsidRDefault="00BA6E16" w:rsidP="00BA6E16">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Contact exam boards for advice</w:t>
            </w:r>
          </w:p>
        </w:tc>
        <w:tc>
          <w:tcPr>
            <w:tcW w:w="2032" w:type="dxa"/>
            <w:shd w:val="clear" w:color="auto" w:fill="auto"/>
          </w:tcPr>
          <w:p w14:paraId="4ED31AFF" w14:textId="77777777" w:rsidR="00330B4A" w:rsidRPr="001C3391" w:rsidRDefault="00330B4A" w:rsidP="00330B4A">
            <w:pPr>
              <w:spacing w:after="120" w:line="240" w:lineRule="auto"/>
              <w:rPr>
                <w:rFonts w:ascii="Arial" w:eastAsia="MS Mincho" w:hAnsi="Arial" w:cs="Arial"/>
                <w:sz w:val="24"/>
                <w:szCs w:val="24"/>
                <w:lang w:val="en-US"/>
              </w:rPr>
            </w:pPr>
          </w:p>
        </w:tc>
      </w:tr>
    </w:tbl>
    <w:p w14:paraId="6B0064C1" w14:textId="77777777" w:rsidR="00295BFF" w:rsidRPr="001C3391" w:rsidRDefault="00295BFF" w:rsidP="00D00BCA">
      <w:pPr>
        <w:spacing w:after="120" w:line="240" w:lineRule="auto"/>
        <w:rPr>
          <w:rFonts w:ascii="Arial" w:eastAsia="MS Mincho" w:hAnsi="Arial" w:cs="Arial"/>
          <w:sz w:val="24"/>
          <w:szCs w:val="24"/>
          <w:lang w:val="en-US"/>
        </w:rPr>
        <w:sectPr w:rsidR="00295BFF" w:rsidRPr="001C3391" w:rsidSect="00B97E34">
          <w:footerReference w:type="default" r:id="rId22"/>
          <w:pgSz w:w="16840" w:h="11900" w:orient="landscape" w:code="9"/>
          <w:pgMar w:top="992" w:right="1077" w:bottom="1701" w:left="1077" w:header="567" w:footer="227" w:gutter="0"/>
          <w:cols w:space="708"/>
          <w:docGrid w:linePitch="360"/>
        </w:sectPr>
      </w:pPr>
    </w:p>
    <w:p w14:paraId="3092718B" w14:textId="70137824" w:rsidR="00D00BCA" w:rsidRPr="001C3391" w:rsidRDefault="00D00BCA"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9"/>
        <w:gridCol w:w="4475"/>
        <w:gridCol w:w="4943"/>
        <w:gridCol w:w="2022"/>
      </w:tblGrid>
      <w:tr w:rsidR="00330B4A" w:rsidRPr="001C3391" w14:paraId="45ACEFDE" w14:textId="77777777" w:rsidTr="00492E40">
        <w:trPr>
          <w:cantSplit/>
          <w:tblHeader/>
        </w:trPr>
        <w:tc>
          <w:tcPr>
            <w:tcW w:w="258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08E0F76" w14:textId="77777777" w:rsidR="00330B4A" w:rsidRPr="001C3391" w:rsidRDefault="00330B4A" w:rsidP="00330B4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 xml:space="preserve">Scenario </w:t>
            </w:r>
          </w:p>
        </w:tc>
        <w:tc>
          <w:tcPr>
            <w:tcW w:w="447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4F3F09D" w14:textId="77777777" w:rsidR="00330B4A" w:rsidRPr="001C3391" w:rsidRDefault="00330B4A" w:rsidP="00330B4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when to implement</w:t>
            </w:r>
          </w:p>
        </w:tc>
        <w:tc>
          <w:tcPr>
            <w:tcW w:w="49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D62B391" w14:textId="77777777" w:rsidR="00330B4A" w:rsidRPr="001C3391" w:rsidRDefault="00330B4A" w:rsidP="00330B4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actions</w:t>
            </w:r>
          </w:p>
        </w:tc>
        <w:tc>
          <w:tcPr>
            <w:tcW w:w="202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E8F9751" w14:textId="77777777" w:rsidR="00330B4A" w:rsidRPr="001C3391" w:rsidRDefault="00330B4A" w:rsidP="00330B4A">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 xml:space="preserve">person(S) responsible </w:t>
            </w:r>
          </w:p>
        </w:tc>
      </w:tr>
      <w:tr w:rsidR="00330B4A" w:rsidRPr="001C3391" w14:paraId="154CE7A3" w14:textId="77777777" w:rsidTr="00492E40">
        <w:trPr>
          <w:cantSplit/>
        </w:trPr>
        <w:tc>
          <w:tcPr>
            <w:tcW w:w="2589" w:type="dxa"/>
            <w:shd w:val="clear" w:color="auto" w:fill="auto"/>
          </w:tcPr>
          <w:p w14:paraId="167AF1A4" w14:textId="63BFA115" w:rsidR="00330B4A" w:rsidRPr="001C3391" w:rsidRDefault="00BA6E16" w:rsidP="00330B4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10</w:t>
            </w:r>
          </w:p>
          <w:p w14:paraId="0594D9D4" w14:textId="6878464F" w:rsidR="00330B4A" w:rsidRPr="001C3391" w:rsidRDefault="00BA6E16" w:rsidP="00330B4A">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Exam rooms - lack of appropriate rooms or main venues unavailable at short notice.</w:t>
            </w:r>
          </w:p>
          <w:p w14:paraId="3A7544CD"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p w14:paraId="3FDD3B73"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p w14:paraId="253E6F7D" w14:textId="77777777" w:rsidR="00330B4A" w:rsidRPr="001C3391" w:rsidRDefault="00330B4A" w:rsidP="00330B4A">
            <w:pPr>
              <w:keepLines/>
              <w:spacing w:after="60" w:line="240" w:lineRule="auto"/>
              <w:textboxTightWrap w:val="allLines"/>
              <w:rPr>
                <w:rFonts w:ascii="Arial" w:eastAsia="MS Mincho" w:hAnsi="Arial" w:cs="Arial"/>
                <w:sz w:val="24"/>
                <w:szCs w:val="24"/>
                <w:lang w:val="en-US"/>
              </w:rPr>
            </w:pPr>
          </w:p>
        </w:tc>
        <w:tc>
          <w:tcPr>
            <w:tcW w:w="4475" w:type="dxa"/>
            <w:shd w:val="clear" w:color="auto" w:fill="auto"/>
          </w:tcPr>
          <w:p w14:paraId="111952FC" w14:textId="1455D9B9" w:rsidR="00BA6E16"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Exams officer unable to identify sufficient/appropriate rooms during exam timetable planning. </w:t>
            </w:r>
          </w:p>
          <w:p w14:paraId="1391551B" w14:textId="41C09A03" w:rsidR="00BA6E16"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Insufficient rooms available on peak exam days. </w:t>
            </w:r>
          </w:p>
          <w:p w14:paraId="6747D78A" w14:textId="5FB1ABC4" w:rsidR="00330B4A" w:rsidRPr="001C3391" w:rsidRDefault="00BA6E16"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Main exam venues unavailable due to an unexpected incident at exam time.</w:t>
            </w:r>
          </w:p>
        </w:tc>
        <w:tc>
          <w:tcPr>
            <w:tcW w:w="4943" w:type="dxa"/>
          </w:tcPr>
          <w:p w14:paraId="1E046EB0" w14:textId="77777777" w:rsidR="00BA6E16" w:rsidRPr="001C3391" w:rsidRDefault="00BA6E16" w:rsidP="00BA6E16">
            <w:pPr>
              <w:numPr>
                <w:ilvl w:val="0"/>
                <w:numId w:val="9"/>
              </w:numPr>
              <w:spacing w:after="120" w:line="240" w:lineRule="auto"/>
              <w:ind w:left="381"/>
              <w:rPr>
                <w:rFonts w:ascii="Arial" w:eastAsia="MS Mincho" w:hAnsi="Arial" w:cs="Arial"/>
                <w:sz w:val="24"/>
                <w:szCs w:val="24"/>
                <w:lang w:val="en-US"/>
              </w:rPr>
            </w:pPr>
            <w:r w:rsidRPr="001C3391">
              <w:rPr>
                <w:rFonts w:ascii="Arial" w:eastAsia="MS Mincho" w:hAnsi="Arial" w:cs="Arial"/>
                <w:sz w:val="24"/>
                <w:szCs w:val="24"/>
                <w:lang w:val="en-US"/>
              </w:rPr>
              <w:t>Exams would be moved to classrooms.</w:t>
            </w:r>
          </w:p>
          <w:p w14:paraId="4A24ADC3" w14:textId="1041D60E" w:rsidR="00330B4A" w:rsidRPr="001C3391" w:rsidRDefault="00BA6E16" w:rsidP="00BA6E16">
            <w:pPr>
              <w:numPr>
                <w:ilvl w:val="0"/>
                <w:numId w:val="9"/>
              </w:numPr>
              <w:spacing w:after="120" w:line="240" w:lineRule="auto"/>
              <w:ind w:left="381"/>
              <w:rPr>
                <w:rFonts w:ascii="Arial" w:eastAsia="MS Mincho" w:hAnsi="Arial" w:cs="Arial"/>
                <w:sz w:val="24"/>
                <w:szCs w:val="24"/>
                <w:lang w:val="en-US"/>
              </w:rPr>
            </w:pPr>
            <w:r w:rsidRPr="001C3391">
              <w:rPr>
                <w:rFonts w:ascii="Arial" w:eastAsia="MS Mincho" w:hAnsi="Arial" w:cs="Arial"/>
                <w:sz w:val="24"/>
                <w:szCs w:val="24"/>
                <w:lang w:val="en-US"/>
              </w:rPr>
              <w:t>In the event of sudden unexpected unavailability, resulting in classrooms having to be used, this might result in school closure to other year groups.</w:t>
            </w:r>
          </w:p>
        </w:tc>
        <w:tc>
          <w:tcPr>
            <w:tcW w:w="2022" w:type="dxa"/>
            <w:shd w:val="clear" w:color="auto" w:fill="auto"/>
          </w:tcPr>
          <w:p w14:paraId="7C2AE981" w14:textId="69DE1D28" w:rsidR="00330B4A" w:rsidRPr="001C3391" w:rsidRDefault="00330B4A" w:rsidP="00330B4A">
            <w:pPr>
              <w:spacing w:after="120" w:line="240" w:lineRule="auto"/>
              <w:rPr>
                <w:rFonts w:ascii="Arial" w:eastAsia="MS Mincho" w:hAnsi="Arial" w:cs="Arial"/>
                <w:sz w:val="24"/>
                <w:szCs w:val="24"/>
                <w:lang w:val="en-US"/>
              </w:rPr>
            </w:pPr>
          </w:p>
        </w:tc>
      </w:tr>
    </w:tbl>
    <w:p w14:paraId="7D1A9EB6" w14:textId="17199D1E" w:rsidR="00D00BCA" w:rsidRPr="001C3391" w:rsidRDefault="00D00BCA" w:rsidP="00D00BCA">
      <w:pPr>
        <w:spacing w:after="120" w:line="240" w:lineRule="auto"/>
        <w:rPr>
          <w:rFonts w:ascii="Arial" w:eastAsia="MS Mincho" w:hAnsi="Arial" w:cs="Arial"/>
          <w:sz w:val="24"/>
          <w:szCs w:val="24"/>
          <w:lang w:val="en-US"/>
        </w:rPr>
      </w:pPr>
    </w:p>
    <w:p w14:paraId="6FAF564D" w14:textId="5C0D5026" w:rsidR="00BA6E16" w:rsidRPr="001C3391" w:rsidRDefault="00BA6E16"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10"/>
        <w:gridCol w:w="4439"/>
        <w:gridCol w:w="4957"/>
        <w:gridCol w:w="2023"/>
      </w:tblGrid>
      <w:tr w:rsidR="00BA6E16" w:rsidRPr="001C3391" w14:paraId="339D1654" w14:textId="77777777" w:rsidTr="00BA6E16">
        <w:trPr>
          <w:cantSplit/>
          <w:tblHeader/>
        </w:trPr>
        <w:tc>
          <w:tcPr>
            <w:tcW w:w="2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CF33DBB" w14:textId="77777777" w:rsidR="00BA6E16" w:rsidRPr="001C3391" w:rsidRDefault="00BA6E16" w:rsidP="00BA6E16">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 xml:space="preserve">Scenario </w:t>
            </w:r>
          </w:p>
        </w:tc>
        <w:tc>
          <w:tcPr>
            <w:tcW w:w="465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A943642" w14:textId="77777777" w:rsidR="00BA6E16" w:rsidRPr="001C3391" w:rsidRDefault="00BA6E16" w:rsidP="00BA6E16">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when to implement</w:t>
            </w:r>
          </w:p>
        </w:tc>
        <w:tc>
          <w:tcPr>
            <w:tcW w:w="519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2F23740" w14:textId="77777777" w:rsidR="00BA6E16" w:rsidRPr="001C3391" w:rsidRDefault="00BA6E16" w:rsidP="00BA6E16">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actions</w:t>
            </w:r>
          </w:p>
        </w:tc>
        <w:tc>
          <w:tcPr>
            <w:tcW w:w="203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13E71B5" w14:textId="77777777" w:rsidR="00BA6E16" w:rsidRPr="001C3391" w:rsidRDefault="00BA6E16" w:rsidP="00BA6E16">
            <w:pPr>
              <w:spacing w:after="0" w:line="240" w:lineRule="auto"/>
              <w:rPr>
                <w:rFonts w:ascii="Arial" w:eastAsia="MS Mincho" w:hAnsi="Arial" w:cs="Arial"/>
                <w:caps/>
                <w:sz w:val="24"/>
                <w:szCs w:val="24"/>
                <w:lang w:val="en-US"/>
              </w:rPr>
            </w:pPr>
            <w:r w:rsidRPr="001C3391">
              <w:rPr>
                <w:rFonts w:ascii="Arial" w:eastAsia="MS Mincho" w:hAnsi="Arial" w:cs="Arial"/>
                <w:caps/>
                <w:sz w:val="24"/>
                <w:szCs w:val="24"/>
                <w:lang w:val="en-US"/>
              </w:rPr>
              <w:t xml:space="preserve">person(S) responsible </w:t>
            </w:r>
          </w:p>
        </w:tc>
      </w:tr>
      <w:tr w:rsidR="00BA6E16" w:rsidRPr="00D00BCA" w14:paraId="08D0F2A0" w14:textId="77777777" w:rsidTr="00BA6E16">
        <w:trPr>
          <w:cantSplit/>
        </w:trPr>
        <w:tc>
          <w:tcPr>
            <w:tcW w:w="2686" w:type="dxa"/>
            <w:shd w:val="clear" w:color="auto" w:fill="auto"/>
          </w:tcPr>
          <w:p w14:paraId="2C6E6BBC" w14:textId="63819037" w:rsidR="00BA6E16" w:rsidRPr="001C3391" w:rsidRDefault="00492E40"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11</w:t>
            </w:r>
          </w:p>
          <w:p w14:paraId="7C86887C" w14:textId="79FE09D8" w:rsidR="00492E40" w:rsidRPr="001C3391" w:rsidRDefault="00492E40" w:rsidP="00BA6E16">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Invigilators - lack of appropriately trained invigilators or invigilator absence.</w:t>
            </w:r>
          </w:p>
          <w:p w14:paraId="2327CF42" w14:textId="77777777" w:rsidR="00BA6E16" w:rsidRPr="001C3391" w:rsidRDefault="00BA6E16" w:rsidP="00BA6E16">
            <w:pPr>
              <w:keepLines/>
              <w:spacing w:after="60" w:line="240" w:lineRule="auto"/>
              <w:textboxTightWrap w:val="allLines"/>
              <w:rPr>
                <w:rFonts w:ascii="Arial" w:eastAsia="MS Mincho" w:hAnsi="Arial" w:cs="Arial"/>
                <w:sz w:val="24"/>
                <w:szCs w:val="24"/>
                <w:lang w:val="en-US"/>
              </w:rPr>
            </w:pPr>
          </w:p>
          <w:p w14:paraId="4946E726" w14:textId="77777777" w:rsidR="00BA6E16" w:rsidRPr="001C3391" w:rsidRDefault="00BA6E16" w:rsidP="00BA6E16">
            <w:pPr>
              <w:keepLines/>
              <w:spacing w:after="60" w:line="240" w:lineRule="auto"/>
              <w:textboxTightWrap w:val="allLines"/>
              <w:rPr>
                <w:rFonts w:ascii="Arial" w:eastAsia="MS Mincho" w:hAnsi="Arial" w:cs="Arial"/>
                <w:sz w:val="24"/>
                <w:szCs w:val="24"/>
                <w:lang w:val="en-US"/>
              </w:rPr>
            </w:pPr>
          </w:p>
          <w:p w14:paraId="401E8448" w14:textId="77777777" w:rsidR="00BA6E16" w:rsidRPr="001C3391" w:rsidRDefault="00BA6E16" w:rsidP="00BA6E16">
            <w:pPr>
              <w:keepLines/>
              <w:spacing w:after="60" w:line="240" w:lineRule="auto"/>
              <w:textboxTightWrap w:val="allLines"/>
              <w:rPr>
                <w:rFonts w:ascii="Arial" w:eastAsia="MS Mincho" w:hAnsi="Arial" w:cs="Arial"/>
                <w:sz w:val="24"/>
                <w:szCs w:val="24"/>
                <w:lang w:val="en-US"/>
              </w:rPr>
            </w:pPr>
          </w:p>
          <w:p w14:paraId="6DC59213" w14:textId="77777777" w:rsidR="00BA6E16" w:rsidRPr="001C3391" w:rsidRDefault="00BA6E16" w:rsidP="00BA6E16">
            <w:pPr>
              <w:keepLines/>
              <w:spacing w:after="60" w:line="240" w:lineRule="auto"/>
              <w:textboxTightWrap w:val="allLines"/>
              <w:rPr>
                <w:rFonts w:ascii="Arial" w:eastAsia="MS Mincho" w:hAnsi="Arial" w:cs="Arial"/>
                <w:sz w:val="24"/>
                <w:szCs w:val="24"/>
                <w:lang w:val="en-US"/>
              </w:rPr>
            </w:pPr>
          </w:p>
        </w:tc>
        <w:tc>
          <w:tcPr>
            <w:tcW w:w="4653" w:type="dxa"/>
            <w:shd w:val="clear" w:color="auto" w:fill="auto"/>
          </w:tcPr>
          <w:p w14:paraId="352856F6" w14:textId="0DF84F9B" w:rsidR="00492E40" w:rsidRPr="001C3391" w:rsidRDefault="00492E40" w:rsidP="00492E40">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Failure to recruit and train sufficient invigilators to conduct exams. </w:t>
            </w:r>
          </w:p>
          <w:p w14:paraId="679CF0EF" w14:textId="763BAF3A" w:rsidR="00492E40" w:rsidRPr="001C3391" w:rsidRDefault="00492E40" w:rsidP="00492E40">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 xml:space="preserve">Invigilator shortage on peak exam days. </w:t>
            </w:r>
          </w:p>
          <w:p w14:paraId="4F81CD86" w14:textId="415709B9" w:rsidR="00BA6E16" w:rsidRPr="001C3391" w:rsidRDefault="00492E40" w:rsidP="00492E40">
            <w:pPr>
              <w:keepLines/>
              <w:spacing w:after="60" w:line="240" w:lineRule="auto"/>
              <w:textboxTightWrap w:val="allLines"/>
              <w:rPr>
                <w:rFonts w:ascii="Arial" w:eastAsia="MS Mincho" w:hAnsi="Arial" w:cs="Arial"/>
                <w:sz w:val="24"/>
                <w:szCs w:val="24"/>
                <w:lang w:val="en-US"/>
              </w:rPr>
            </w:pPr>
            <w:r w:rsidRPr="001C3391">
              <w:rPr>
                <w:rFonts w:ascii="Arial" w:eastAsia="MS Mincho" w:hAnsi="Arial" w:cs="Arial"/>
                <w:sz w:val="24"/>
                <w:szCs w:val="24"/>
                <w:lang w:val="en-US"/>
              </w:rPr>
              <w:t>Invigilator absence on the day of an exam.</w:t>
            </w:r>
          </w:p>
        </w:tc>
        <w:tc>
          <w:tcPr>
            <w:tcW w:w="5197" w:type="dxa"/>
          </w:tcPr>
          <w:p w14:paraId="41B679CD" w14:textId="703056D0" w:rsidR="00BA6E16" w:rsidRPr="001C3391" w:rsidRDefault="00492E40" w:rsidP="00BA6E16">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rPr>
              <w:t>Oak Hill has a list of over 20 pre-approved and trained invigilators. This would be used if invigilator absent. If no external invigilators available, SLT &amp; other staff would cover</w:t>
            </w:r>
          </w:p>
        </w:tc>
        <w:tc>
          <w:tcPr>
            <w:tcW w:w="2032" w:type="dxa"/>
            <w:shd w:val="clear" w:color="auto" w:fill="auto"/>
          </w:tcPr>
          <w:p w14:paraId="106B8B70" w14:textId="77777777" w:rsidR="00BA6E16" w:rsidRPr="00D00BCA" w:rsidRDefault="00BA6E16" w:rsidP="00BA6E16">
            <w:pPr>
              <w:spacing w:after="120" w:line="240" w:lineRule="auto"/>
              <w:rPr>
                <w:rFonts w:ascii="Arial" w:eastAsia="MS Mincho" w:hAnsi="Arial" w:cs="Arial"/>
                <w:sz w:val="24"/>
                <w:szCs w:val="24"/>
                <w:lang w:val="en-US"/>
              </w:rPr>
            </w:pPr>
          </w:p>
        </w:tc>
      </w:tr>
    </w:tbl>
    <w:p w14:paraId="27AB3D2C" w14:textId="016577DC" w:rsidR="00BA6E16" w:rsidRDefault="00BA6E16"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96"/>
        <w:gridCol w:w="4477"/>
        <w:gridCol w:w="4933"/>
        <w:gridCol w:w="2023"/>
      </w:tblGrid>
      <w:tr w:rsidR="00BA6E16" w:rsidRPr="00D00BCA" w14:paraId="4DC40221" w14:textId="77777777" w:rsidTr="00BA6E16">
        <w:trPr>
          <w:cantSplit/>
          <w:tblHeader/>
        </w:trPr>
        <w:tc>
          <w:tcPr>
            <w:tcW w:w="2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ECE573C" w14:textId="77777777" w:rsidR="00BA6E16" w:rsidRPr="00D00BCA" w:rsidRDefault="00BA6E16" w:rsidP="00BA6E16">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65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CF55B7C"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519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BC370DA"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3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3CD15A3"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BA6E16" w:rsidRPr="00D00BCA" w14:paraId="538A88FB" w14:textId="77777777" w:rsidTr="00BA6E16">
        <w:trPr>
          <w:cantSplit/>
        </w:trPr>
        <w:tc>
          <w:tcPr>
            <w:tcW w:w="2686" w:type="dxa"/>
            <w:shd w:val="clear" w:color="auto" w:fill="auto"/>
          </w:tcPr>
          <w:p w14:paraId="739285C0" w14:textId="46EF2A55" w:rsidR="00BA6E16" w:rsidRDefault="00492E40" w:rsidP="00BA6E16">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4"/>
                <w:szCs w:val="24"/>
                <w:lang w:val="en-US"/>
              </w:rPr>
              <w:t>12</w:t>
            </w:r>
          </w:p>
          <w:p w14:paraId="6037CAB4" w14:textId="1FDDFED4" w:rsidR="00492E40" w:rsidRDefault="00492E40" w:rsidP="00BA6E16">
            <w:pPr>
              <w:keepLines/>
              <w:spacing w:after="60" w:line="240" w:lineRule="auto"/>
              <w:textboxTightWrap w:val="allLines"/>
              <w:rPr>
                <w:rFonts w:ascii="Arial" w:eastAsia="MS Mincho" w:hAnsi="Arial" w:cs="Arial"/>
                <w:sz w:val="24"/>
                <w:szCs w:val="24"/>
                <w:lang w:val="en-US"/>
              </w:rPr>
            </w:pPr>
            <w:r w:rsidRPr="00492E40">
              <w:rPr>
                <w:rFonts w:ascii="Arial" w:eastAsia="MS Mincho" w:hAnsi="Arial" w:cs="Arial"/>
                <w:sz w:val="24"/>
                <w:szCs w:val="24"/>
                <w:lang w:val="en-US"/>
              </w:rPr>
              <w:t>Teaching staff extended absence at key points in the exam cycle</w:t>
            </w:r>
          </w:p>
          <w:p w14:paraId="572207D1"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4F92BA83"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4B0A0869"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5AF16F4C" w14:textId="77777777" w:rsidR="00BA6E16" w:rsidRPr="00D00BCA" w:rsidRDefault="00BA6E16" w:rsidP="00BA6E16">
            <w:pPr>
              <w:keepLines/>
              <w:spacing w:after="60" w:line="240" w:lineRule="auto"/>
              <w:textboxTightWrap w:val="allLines"/>
              <w:rPr>
                <w:rFonts w:ascii="Arial" w:eastAsia="MS Mincho" w:hAnsi="Arial" w:cs="Arial"/>
                <w:sz w:val="24"/>
                <w:szCs w:val="24"/>
                <w:lang w:val="en-US"/>
              </w:rPr>
            </w:pPr>
          </w:p>
        </w:tc>
        <w:tc>
          <w:tcPr>
            <w:tcW w:w="4653" w:type="dxa"/>
            <w:shd w:val="clear" w:color="auto" w:fill="auto"/>
          </w:tcPr>
          <w:p w14:paraId="66090F99" w14:textId="77777777" w:rsidR="00492E40"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u w:val="single"/>
                <w:lang w:val="en-US"/>
              </w:rPr>
              <w:t>Key tasks not undertaken including</w:t>
            </w:r>
            <w:r w:rsidRPr="001C3391">
              <w:rPr>
                <w:rFonts w:ascii="Arial" w:eastAsia="MS Mincho" w:hAnsi="Arial" w:cs="Arial"/>
                <w:sz w:val="23"/>
                <w:szCs w:val="23"/>
                <w:lang w:val="en-US"/>
              </w:rPr>
              <w:t xml:space="preserve">: </w:t>
            </w:r>
          </w:p>
          <w:p w14:paraId="04A84E22" w14:textId="6CFBAD7B" w:rsidR="00492E40"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lang w:val="en-US"/>
              </w:rPr>
              <w:t xml:space="preserve">Early/estimated entry information not provided to the exams officer on time; resulting in pre-release information not being received. </w:t>
            </w:r>
          </w:p>
          <w:p w14:paraId="47CA10E5" w14:textId="5B3E15B2" w:rsidR="00492E40"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lang w:val="en-US"/>
              </w:rPr>
              <w:t xml:space="preserve">Final entry information not provided to the exams officer on time; resulting in candidates not being entered for exams/assessments or being entered late/late or other penalty fees being charged by awarding bodies. </w:t>
            </w:r>
          </w:p>
          <w:p w14:paraId="2DF6F0EB" w14:textId="2D0E3B29" w:rsidR="00492E40"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lang w:val="en-US"/>
              </w:rPr>
              <w:t xml:space="preserve">Non-examination assessment tasks not set/issued/taken by candidates as scheduled. </w:t>
            </w:r>
          </w:p>
          <w:p w14:paraId="75852509" w14:textId="0C42CAFB" w:rsidR="00492E40"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lang w:val="en-US"/>
              </w:rPr>
              <w:t xml:space="preserve">Candidates not being informed of centre assessed marks before marks are submitted to the awarding body and therefore not being able to consider appealing internal assessment decisions and requesting a review of the centre’s marking. </w:t>
            </w:r>
          </w:p>
          <w:p w14:paraId="7B479790" w14:textId="24A066B7" w:rsidR="00BA6E16" w:rsidRPr="001C3391" w:rsidRDefault="00492E40" w:rsidP="00492E40">
            <w:pPr>
              <w:keepLines/>
              <w:spacing w:after="60" w:line="240" w:lineRule="auto"/>
              <w:textboxTightWrap w:val="allLines"/>
              <w:rPr>
                <w:rFonts w:ascii="Arial" w:eastAsia="MS Mincho" w:hAnsi="Arial" w:cs="Arial"/>
                <w:sz w:val="23"/>
                <w:szCs w:val="23"/>
                <w:lang w:val="en-US"/>
              </w:rPr>
            </w:pPr>
            <w:r w:rsidRPr="001C3391">
              <w:rPr>
                <w:rFonts w:ascii="Arial" w:eastAsia="MS Mincho" w:hAnsi="Arial" w:cs="Arial"/>
                <w:sz w:val="23"/>
                <w:szCs w:val="23"/>
                <w:lang w:val="en-US"/>
              </w:rPr>
              <w:t>Internal assessment marks and candidates’ work not provided to meet awarding body submission deadlines.</w:t>
            </w:r>
          </w:p>
        </w:tc>
        <w:tc>
          <w:tcPr>
            <w:tcW w:w="5197" w:type="dxa"/>
          </w:tcPr>
          <w:p w14:paraId="048E712B" w14:textId="302EACF7" w:rsidR="00BA6E16" w:rsidRPr="00D00BCA" w:rsidRDefault="00492E40" w:rsidP="00492E40">
            <w:pPr>
              <w:numPr>
                <w:ilvl w:val="0"/>
                <w:numId w:val="9"/>
              </w:numPr>
              <w:spacing w:after="120" w:line="240" w:lineRule="auto"/>
              <w:ind w:left="381"/>
              <w:rPr>
                <w:rFonts w:ascii="Arial" w:eastAsia="MS Mincho" w:hAnsi="Arial" w:cs="Arial"/>
                <w:sz w:val="24"/>
                <w:szCs w:val="24"/>
                <w:lang w:val="en-US"/>
              </w:rPr>
            </w:pPr>
            <w:r w:rsidRPr="00492E40">
              <w:rPr>
                <w:rFonts w:ascii="Arial" w:eastAsia="MS Mincho" w:hAnsi="Arial" w:cs="Arial"/>
                <w:sz w:val="24"/>
                <w:szCs w:val="24"/>
                <w:lang w:val="en-US"/>
              </w:rPr>
              <w:t xml:space="preserve">The extended absence of any teacher would be monitored </w:t>
            </w:r>
            <w:r w:rsidR="000909A4">
              <w:rPr>
                <w:rFonts w:ascii="Arial" w:eastAsia="MS Mincho" w:hAnsi="Arial" w:cs="Arial"/>
                <w:sz w:val="24"/>
                <w:szCs w:val="24"/>
                <w:lang w:val="en-US"/>
              </w:rPr>
              <w:t xml:space="preserve">and supported </w:t>
            </w:r>
            <w:r w:rsidRPr="00492E40">
              <w:rPr>
                <w:rFonts w:ascii="Arial" w:eastAsia="MS Mincho" w:hAnsi="Arial" w:cs="Arial"/>
                <w:sz w:val="24"/>
                <w:szCs w:val="24"/>
                <w:lang w:val="en-US"/>
              </w:rPr>
              <w:t xml:space="preserve">by the Head of </w:t>
            </w:r>
            <w:r>
              <w:rPr>
                <w:rFonts w:ascii="Arial" w:eastAsia="MS Mincho" w:hAnsi="Arial" w:cs="Arial"/>
                <w:sz w:val="24"/>
                <w:szCs w:val="24"/>
                <w:lang w:val="en-US"/>
              </w:rPr>
              <w:t>Centre and Deputy Head of Centre.</w:t>
            </w:r>
          </w:p>
        </w:tc>
        <w:tc>
          <w:tcPr>
            <w:tcW w:w="2032" w:type="dxa"/>
            <w:shd w:val="clear" w:color="auto" w:fill="auto"/>
          </w:tcPr>
          <w:p w14:paraId="679829DA" w14:textId="77777777" w:rsidR="00BA6E16" w:rsidRPr="00D00BCA" w:rsidRDefault="00BA6E16" w:rsidP="00BA6E16">
            <w:pPr>
              <w:spacing w:after="120" w:line="240" w:lineRule="auto"/>
              <w:rPr>
                <w:rFonts w:ascii="Arial" w:eastAsia="MS Mincho" w:hAnsi="Arial" w:cs="Arial"/>
                <w:sz w:val="24"/>
                <w:szCs w:val="24"/>
                <w:lang w:val="en-US"/>
              </w:rPr>
            </w:pPr>
          </w:p>
        </w:tc>
      </w:tr>
    </w:tbl>
    <w:p w14:paraId="2CB3E1C1" w14:textId="77777777" w:rsidR="00BA6E16" w:rsidRDefault="00BA6E16"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00"/>
        <w:gridCol w:w="4441"/>
        <w:gridCol w:w="4965"/>
        <w:gridCol w:w="2023"/>
      </w:tblGrid>
      <w:tr w:rsidR="00BA6E16" w:rsidRPr="00D00BCA" w14:paraId="6A16C146" w14:textId="77777777" w:rsidTr="001C3391">
        <w:trPr>
          <w:cantSplit/>
          <w:tblHeader/>
        </w:trPr>
        <w:tc>
          <w:tcPr>
            <w:tcW w:w="260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C5D6ACB" w14:textId="77777777" w:rsidR="00BA6E16" w:rsidRPr="00D00BCA" w:rsidRDefault="00BA6E16" w:rsidP="00BA6E16">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44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6D6DA52"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496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B824273"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2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F3BF444" w14:textId="77777777" w:rsidR="00BA6E16" w:rsidRPr="00D00BCA" w:rsidRDefault="00BA6E16" w:rsidP="00BA6E16">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BA6E16" w:rsidRPr="00D00BCA" w14:paraId="5DF1F17A" w14:textId="77777777" w:rsidTr="001C3391">
        <w:trPr>
          <w:cantSplit/>
        </w:trPr>
        <w:tc>
          <w:tcPr>
            <w:tcW w:w="2600" w:type="dxa"/>
            <w:shd w:val="clear" w:color="auto" w:fill="auto"/>
          </w:tcPr>
          <w:p w14:paraId="7278701B" w14:textId="77777777" w:rsidR="00492E40" w:rsidRDefault="00492E40" w:rsidP="00492E40">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4"/>
                <w:szCs w:val="24"/>
                <w:lang w:val="en-US"/>
              </w:rPr>
              <w:t>13</w:t>
            </w:r>
          </w:p>
          <w:p w14:paraId="6D85ED7B" w14:textId="54049994" w:rsidR="00492E40" w:rsidRDefault="00492E40" w:rsidP="00492E40">
            <w:pPr>
              <w:keepLines/>
              <w:spacing w:after="60" w:line="240" w:lineRule="auto"/>
              <w:textboxTightWrap w:val="allLines"/>
              <w:rPr>
                <w:rFonts w:ascii="Arial" w:eastAsia="MS Mincho" w:hAnsi="Arial" w:cs="Arial"/>
                <w:sz w:val="24"/>
                <w:szCs w:val="24"/>
                <w:lang w:val="en-US"/>
              </w:rPr>
            </w:pPr>
            <w:r w:rsidRPr="00492E40">
              <w:rPr>
                <w:rFonts w:ascii="Arial" w:eastAsia="MS Mincho" w:hAnsi="Arial" w:cs="Arial"/>
                <w:sz w:val="24"/>
                <w:szCs w:val="24"/>
                <w:lang w:val="en-US"/>
              </w:rPr>
              <w:t>SENC</w:t>
            </w:r>
            <w:r>
              <w:rPr>
                <w:rFonts w:ascii="Arial" w:eastAsia="MS Mincho" w:hAnsi="Arial" w:cs="Arial"/>
                <w:sz w:val="24"/>
                <w:szCs w:val="24"/>
                <w:lang w:val="en-US"/>
              </w:rPr>
              <w:t>O</w:t>
            </w:r>
            <w:r w:rsidRPr="00492E40">
              <w:rPr>
                <w:rFonts w:ascii="Arial" w:eastAsia="MS Mincho" w:hAnsi="Arial" w:cs="Arial"/>
                <w:sz w:val="24"/>
                <w:szCs w:val="24"/>
                <w:lang w:val="en-US"/>
              </w:rPr>
              <w:t xml:space="preserve"> extended absence at key points in the exam cycle</w:t>
            </w:r>
          </w:p>
          <w:p w14:paraId="06017BEA"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01FB7F8D"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2858F8E6"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78515DA1" w14:textId="77777777" w:rsidR="00BA6E16" w:rsidRDefault="00BA6E16" w:rsidP="00BA6E16">
            <w:pPr>
              <w:keepLines/>
              <w:spacing w:after="60" w:line="240" w:lineRule="auto"/>
              <w:textboxTightWrap w:val="allLines"/>
              <w:rPr>
                <w:rFonts w:ascii="Arial" w:eastAsia="MS Mincho" w:hAnsi="Arial" w:cs="Arial"/>
                <w:sz w:val="24"/>
                <w:szCs w:val="24"/>
                <w:lang w:val="en-US"/>
              </w:rPr>
            </w:pPr>
          </w:p>
          <w:p w14:paraId="6481E4AB" w14:textId="77777777" w:rsidR="00BA6E16" w:rsidRPr="00D00BCA" w:rsidRDefault="00BA6E16" w:rsidP="00BA6E16">
            <w:pPr>
              <w:keepLines/>
              <w:spacing w:after="60" w:line="240" w:lineRule="auto"/>
              <w:textboxTightWrap w:val="allLines"/>
              <w:rPr>
                <w:rFonts w:ascii="Arial" w:eastAsia="MS Mincho" w:hAnsi="Arial" w:cs="Arial"/>
                <w:sz w:val="24"/>
                <w:szCs w:val="24"/>
                <w:lang w:val="en-US"/>
              </w:rPr>
            </w:pPr>
          </w:p>
        </w:tc>
        <w:tc>
          <w:tcPr>
            <w:tcW w:w="4441" w:type="dxa"/>
            <w:shd w:val="clear" w:color="auto" w:fill="auto"/>
          </w:tcPr>
          <w:p w14:paraId="234D01DD" w14:textId="10CFC1AE" w:rsidR="000909A4" w:rsidRPr="004579D1" w:rsidRDefault="000909A4" w:rsidP="000909A4">
            <w:pPr>
              <w:keepLines/>
              <w:spacing w:after="60" w:line="240" w:lineRule="auto"/>
              <w:textboxTightWrap w:val="allLines"/>
              <w:rPr>
                <w:rFonts w:ascii="Arial" w:eastAsia="MS Mincho" w:hAnsi="Arial" w:cs="Arial"/>
                <w:sz w:val="23"/>
                <w:szCs w:val="23"/>
                <w:u w:val="single"/>
                <w:lang w:val="en-US"/>
              </w:rPr>
            </w:pPr>
            <w:r w:rsidRPr="004579D1">
              <w:rPr>
                <w:rFonts w:ascii="Arial" w:eastAsia="MS Mincho" w:hAnsi="Arial" w:cs="Arial"/>
                <w:sz w:val="23"/>
                <w:szCs w:val="23"/>
                <w:u w:val="single"/>
                <w:lang w:val="en-US"/>
              </w:rPr>
              <w:t xml:space="preserve">Key tasks required in the management and administration of the Access Arrangements process within the exam cycle not undertaken including: </w:t>
            </w:r>
          </w:p>
          <w:p w14:paraId="5C4D3B6C" w14:textId="039422FC" w:rsidR="000909A4" w:rsidRPr="004579D1" w:rsidRDefault="000909A4" w:rsidP="000909A4">
            <w:pPr>
              <w:keepLines/>
              <w:spacing w:after="60" w:line="240" w:lineRule="auto"/>
              <w:textboxTightWrap w:val="allLines"/>
              <w:rPr>
                <w:rFonts w:ascii="Arial" w:eastAsia="MS Mincho" w:hAnsi="Arial" w:cs="Arial"/>
                <w:i/>
                <w:sz w:val="23"/>
                <w:szCs w:val="23"/>
                <w:lang w:val="en-US"/>
              </w:rPr>
            </w:pPr>
            <w:r w:rsidRPr="004579D1">
              <w:rPr>
                <w:rFonts w:ascii="Arial" w:eastAsia="MS Mincho" w:hAnsi="Arial" w:cs="Arial"/>
                <w:i/>
                <w:sz w:val="23"/>
                <w:szCs w:val="23"/>
                <w:lang w:val="en-US"/>
              </w:rPr>
              <w:t xml:space="preserve">Planning: </w:t>
            </w:r>
          </w:p>
          <w:p w14:paraId="48ED2280" w14:textId="23A1E4C0"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Centre fails to recognise its duties towards disabled candidates as defined under the terms of the Equality Act 2010. </w:t>
            </w:r>
          </w:p>
          <w:p w14:paraId="4C516FAD" w14:textId="52669593"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Evidence of need and evidence to support normal way of working not collated.  </w:t>
            </w:r>
          </w:p>
          <w:p w14:paraId="6B361E41" w14:textId="458F6F8D"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i/>
                <w:sz w:val="23"/>
                <w:szCs w:val="23"/>
                <w:lang w:val="en-US"/>
              </w:rPr>
              <w:t>Pre-exams</w:t>
            </w:r>
            <w:r w:rsidRPr="004579D1">
              <w:rPr>
                <w:rFonts w:ascii="Arial" w:eastAsia="MS Mincho" w:hAnsi="Arial" w:cs="Arial"/>
                <w:sz w:val="23"/>
                <w:szCs w:val="23"/>
                <w:lang w:val="en-US"/>
              </w:rPr>
              <w:t xml:space="preserve">: </w:t>
            </w:r>
          </w:p>
          <w:p w14:paraId="16339EB9" w14:textId="5D777F3F"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Approval for Access Arrangements not applied for to the awarding body. </w:t>
            </w:r>
          </w:p>
          <w:p w14:paraId="555CE377" w14:textId="6DE48F6B"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Centre-delegated arrangements not put in place. </w:t>
            </w:r>
          </w:p>
          <w:p w14:paraId="678F3846" w14:textId="0A8D0A6E"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Modified paper requirements not identified in a timely manner to enable ordering to meet external deadline. </w:t>
            </w:r>
          </w:p>
          <w:p w14:paraId="7C6ED2C8" w14:textId="4C8F770B" w:rsidR="000909A4"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 xml:space="preserve">Staff providing support to Access Arrangement candidates not allocated and trained. </w:t>
            </w:r>
          </w:p>
          <w:p w14:paraId="42993E70" w14:textId="017082DF" w:rsidR="000909A4" w:rsidRPr="004579D1" w:rsidRDefault="000909A4" w:rsidP="000909A4">
            <w:pPr>
              <w:keepLines/>
              <w:spacing w:after="60" w:line="240" w:lineRule="auto"/>
              <w:textboxTightWrap w:val="allLines"/>
              <w:rPr>
                <w:rFonts w:ascii="Arial" w:eastAsia="MS Mincho" w:hAnsi="Arial" w:cs="Arial"/>
                <w:i/>
                <w:sz w:val="23"/>
                <w:szCs w:val="23"/>
                <w:lang w:val="en-US"/>
              </w:rPr>
            </w:pPr>
            <w:r w:rsidRPr="004579D1">
              <w:rPr>
                <w:rFonts w:ascii="Arial" w:eastAsia="MS Mincho" w:hAnsi="Arial" w:cs="Arial"/>
                <w:i/>
                <w:sz w:val="23"/>
                <w:szCs w:val="23"/>
                <w:lang w:val="en-US"/>
              </w:rPr>
              <w:t xml:space="preserve">Exam time: </w:t>
            </w:r>
          </w:p>
          <w:p w14:paraId="662E65A3" w14:textId="310AEED5" w:rsidR="00BA6E16" w:rsidRPr="004579D1" w:rsidRDefault="000909A4" w:rsidP="000909A4">
            <w:pPr>
              <w:keepLines/>
              <w:spacing w:after="60" w:line="240" w:lineRule="auto"/>
              <w:textboxTightWrap w:val="allLines"/>
              <w:rPr>
                <w:rFonts w:ascii="Arial" w:eastAsia="MS Mincho" w:hAnsi="Arial" w:cs="Arial"/>
                <w:sz w:val="23"/>
                <w:szCs w:val="23"/>
                <w:lang w:val="en-US"/>
              </w:rPr>
            </w:pPr>
            <w:r w:rsidRPr="004579D1">
              <w:rPr>
                <w:rFonts w:ascii="Arial" w:eastAsia="MS Mincho" w:hAnsi="Arial" w:cs="Arial"/>
                <w:sz w:val="23"/>
                <w:szCs w:val="23"/>
                <w:lang w:val="en-US"/>
              </w:rPr>
              <w:t>Access Arrangement candidate support not arranged for exam rooms</w:t>
            </w:r>
          </w:p>
        </w:tc>
        <w:tc>
          <w:tcPr>
            <w:tcW w:w="4965" w:type="dxa"/>
          </w:tcPr>
          <w:p w14:paraId="175324A0" w14:textId="7AF70501" w:rsidR="000909A4" w:rsidRDefault="000909A4" w:rsidP="000909A4">
            <w:pPr>
              <w:numPr>
                <w:ilvl w:val="0"/>
                <w:numId w:val="9"/>
              </w:numPr>
              <w:spacing w:after="120" w:line="240" w:lineRule="auto"/>
              <w:ind w:left="396"/>
              <w:rPr>
                <w:rFonts w:ascii="Arial" w:eastAsia="MS Mincho" w:hAnsi="Arial" w:cs="Arial"/>
                <w:sz w:val="24"/>
                <w:szCs w:val="24"/>
                <w:lang w:val="en-US"/>
              </w:rPr>
            </w:pPr>
            <w:r w:rsidRPr="000909A4">
              <w:rPr>
                <w:rFonts w:ascii="Arial" w:eastAsia="MS Mincho" w:hAnsi="Arial" w:cs="Arial"/>
                <w:sz w:val="24"/>
                <w:szCs w:val="24"/>
                <w:lang w:val="en-US"/>
              </w:rPr>
              <w:t>The absence of the SENCO would be covered by a</w:t>
            </w:r>
            <w:r>
              <w:rPr>
                <w:rFonts w:ascii="Arial" w:eastAsia="MS Mincho" w:hAnsi="Arial" w:cs="Arial"/>
                <w:sz w:val="24"/>
                <w:szCs w:val="24"/>
                <w:lang w:val="en-US"/>
              </w:rPr>
              <w:t xml:space="preserve">n experienced </w:t>
            </w:r>
            <w:r w:rsidRPr="000909A4">
              <w:rPr>
                <w:rFonts w:ascii="Arial" w:eastAsia="MS Mincho" w:hAnsi="Arial" w:cs="Arial"/>
                <w:sz w:val="24"/>
                <w:szCs w:val="24"/>
                <w:lang w:val="en-US"/>
              </w:rPr>
              <w:t xml:space="preserve">Senior Leader </w:t>
            </w:r>
          </w:p>
          <w:p w14:paraId="1CFDFF2D" w14:textId="3B46DA13" w:rsidR="00BA6E16" w:rsidRPr="00D00BCA" w:rsidRDefault="000909A4" w:rsidP="000909A4">
            <w:pPr>
              <w:numPr>
                <w:ilvl w:val="0"/>
                <w:numId w:val="9"/>
              </w:numPr>
              <w:spacing w:after="120" w:line="240" w:lineRule="auto"/>
              <w:ind w:left="396"/>
              <w:rPr>
                <w:rFonts w:ascii="Arial" w:eastAsia="MS Mincho" w:hAnsi="Arial" w:cs="Arial"/>
                <w:sz w:val="24"/>
                <w:szCs w:val="24"/>
                <w:lang w:val="en-US"/>
              </w:rPr>
            </w:pPr>
            <w:r w:rsidRPr="000909A4">
              <w:rPr>
                <w:rFonts w:ascii="Arial" w:eastAsia="MS Mincho" w:hAnsi="Arial" w:cs="Arial"/>
                <w:sz w:val="24"/>
                <w:szCs w:val="24"/>
                <w:lang w:val="en-US"/>
              </w:rPr>
              <w:t xml:space="preserve">Support </w:t>
            </w:r>
            <w:r>
              <w:rPr>
                <w:rFonts w:ascii="Arial" w:eastAsia="MS Mincho" w:hAnsi="Arial" w:cs="Arial"/>
                <w:sz w:val="24"/>
                <w:szCs w:val="24"/>
                <w:lang w:val="en-US"/>
              </w:rPr>
              <w:t>may</w:t>
            </w:r>
            <w:r w:rsidRPr="000909A4">
              <w:rPr>
                <w:rFonts w:ascii="Arial" w:eastAsia="MS Mincho" w:hAnsi="Arial" w:cs="Arial"/>
                <w:sz w:val="24"/>
                <w:szCs w:val="24"/>
                <w:lang w:val="en-US"/>
              </w:rPr>
              <w:t xml:space="preserve"> also be sought from a local</w:t>
            </w:r>
            <w:r>
              <w:rPr>
                <w:rFonts w:ascii="Arial" w:eastAsia="MS Mincho" w:hAnsi="Arial" w:cs="Arial"/>
                <w:sz w:val="24"/>
                <w:szCs w:val="24"/>
                <w:lang w:val="en-US"/>
              </w:rPr>
              <w:t xml:space="preserve"> secondary school</w:t>
            </w:r>
          </w:p>
        </w:tc>
        <w:tc>
          <w:tcPr>
            <w:tcW w:w="2023" w:type="dxa"/>
            <w:shd w:val="clear" w:color="auto" w:fill="auto"/>
          </w:tcPr>
          <w:p w14:paraId="57331679" w14:textId="77777777" w:rsidR="00BA6E16" w:rsidRPr="00D00BCA" w:rsidRDefault="00BA6E16" w:rsidP="00BA6E16">
            <w:pPr>
              <w:spacing w:after="120" w:line="240" w:lineRule="auto"/>
              <w:rPr>
                <w:rFonts w:ascii="Arial" w:eastAsia="MS Mincho" w:hAnsi="Arial" w:cs="Arial"/>
                <w:sz w:val="24"/>
                <w:szCs w:val="24"/>
                <w:lang w:val="en-US"/>
              </w:rPr>
            </w:pPr>
          </w:p>
        </w:tc>
      </w:tr>
    </w:tbl>
    <w:p w14:paraId="670EDD2A" w14:textId="2F386785" w:rsidR="00BA6E16" w:rsidRDefault="00BA6E16"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00"/>
        <w:gridCol w:w="4485"/>
        <w:gridCol w:w="4921"/>
        <w:gridCol w:w="2023"/>
      </w:tblGrid>
      <w:tr w:rsidR="00492E40" w:rsidRPr="00D00BCA" w14:paraId="4F4D4D77" w14:textId="77777777" w:rsidTr="004579D1">
        <w:trPr>
          <w:cantSplit/>
          <w:tblHeader/>
        </w:trPr>
        <w:tc>
          <w:tcPr>
            <w:tcW w:w="260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C90B22A" w14:textId="77777777" w:rsidR="00492E40" w:rsidRPr="00D00BCA" w:rsidRDefault="00492E40" w:rsidP="00492E40">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48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60FB6D3" w14:textId="77777777" w:rsidR="00492E40" w:rsidRPr="00D00BCA" w:rsidRDefault="00492E40" w:rsidP="00492E40">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492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3E56DA7" w14:textId="77777777" w:rsidR="00492E40" w:rsidRPr="00D00BCA" w:rsidRDefault="00492E40" w:rsidP="00492E40">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2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3AC97EE" w14:textId="77777777" w:rsidR="00492E40" w:rsidRPr="00D00BCA" w:rsidRDefault="00492E40" w:rsidP="00492E40">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492E40" w:rsidRPr="00D00BCA" w14:paraId="3ED3537F" w14:textId="77777777" w:rsidTr="004579D1">
        <w:trPr>
          <w:cantSplit/>
        </w:trPr>
        <w:tc>
          <w:tcPr>
            <w:tcW w:w="2600" w:type="dxa"/>
            <w:shd w:val="clear" w:color="auto" w:fill="auto"/>
          </w:tcPr>
          <w:p w14:paraId="4AF5F07C" w14:textId="1B39E739" w:rsidR="00492E40" w:rsidRDefault="00492E40" w:rsidP="00492E40">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4"/>
                <w:szCs w:val="24"/>
                <w:lang w:val="en-US"/>
              </w:rPr>
              <w:t>14</w:t>
            </w:r>
          </w:p>
          <w:p w14:paraId="4EECC75A" w14:textId="568F1A6F" w:rsidR="00492E40" w:rsidRDefault="00492E40" w:rsidP="00492E40">
            <w:pPr>
              <w:keepLines/>
              <w:spacing w:after="60" w:line="240" w:lineRule="auto"/>
              <w:textboxTightWrap w:val="allLines"/>
              <w:rPr>
                <w:rFonts w:ascii="Arial" w:eastAsia="MS Mincho" w:hAnsi="Arial" w:cs="Arial"/>
                <w:sz w:val="24"/>
                <w:szCs w:val="24"/>
                <w:lang w:val="en-US"/>
              </w:rPr>
            </w:pPr>
            <w:r w:rsidRPr="00492E40">
              <w:rPr>
                <w:rFonts w:ascii="Arial" w:eastAsia="MS Mincho" w:hAnsi="Arial" w:cs="Arial"/>
                <w:sz w:val="24"/>
                <w:szCs w:val="24"/>
                <w:lang w:val="en-US"/>
              </w:rPr>
              <w:t>Exam officer extended absence at key points in the exam process (cycle)</w:t>
            </w:r>
          </w:p>
          <w:p w14:paraId="6CA8AFD8" w14:textId="77777777" w:rsidR="00492E40" w:rsidRDefault="00492E40" w:rsidP="00492E40">
            <w:pPr>
              <w:keepLines/>
              <w:spacing w:after="60" w:line="240" w:lineRule="auto"/>
              <w:textboxTightWrap w:val="allLines"/>
              <w:rPr>
                <w:rFonts w:ascii="Arial" w:eastAsia="MS Mincho" w:hAnsi="Arial" w:cs="Arial"/>
                <w:sz w:val="24"/>
                <w:szCs w:val="24"/>
                <w:lang w:val="en-US"/>
              </w:rPr>
            </w:pPr>
          </w:p>
          <w:p w14:paraId="1E6EDDBE" w14:textId="77777777" w:rsidR="00492E40" w:rsidRDefault="00492E40" w:rsidP="00492E40">
            <w:pPr>
              <w:keepLines/>
              <w:spacing w:after="60" w:line="240" w:lineRule="auto"/>
              <w:textboxTightWrap w:val="allLines"/>
              <w:rPr>
                <w:rFonts w:ascii="Arial" w:eastAsia="MS Mincho" w:hAnsi="Arial" w:cs="Arial"/>
                <w:sz w:val="24"/>
                <w:szCs w:val="24"/>
                <w:lang w:val="en-US"/>
              </w:rPr>
            </w:pPr>
          </w:p>
          <w:p w14:paraId="1E3D87A2" w14:textId="77777777" w:rsidR="00492E40" w:rsidRPr="00D00BCA" w:rsidRDefault="00492E40" w:rsidP="00492E40">
            <w:pPr>
              <w:keepLines/>
              <w:spacing w:after="60" w:line="240" w:lineRule="auto"/>
              <w:textboxTightWrap w:val="allLines"/>
              <w:rPr>
                <w:rFonts w:ascii="Arial" w:eastAsia="MS Mincho" w:hAnsi="Arial" w:cs="Arial"/>
                <w:sz w:val="24"/>
                <w:szCs w:val="24"/>
                <w:lang w:val="en-US"/>
              </w:rPr>
            </w:pPr>
          </w:p>
        </w:tc>
        <w:tc>
          <w:tcPr>
            <w:tcW w:w="4485" w:type="dxa"/>
            <w:shd w:val="clear" w:color="auto" w:fill="auto"/>
          </w:tcPr>
          <w:p w14:paraId="6E155B56" w14:textId="77777777" w:rsidR="000909A4" w:rsidRPr="001C3391" w:rsidRDefault="000909A4" w:rsidP="000909A4">
            <w:pPr>
              <w:keepLines/>
              <w:spacing w:after="60" w:line="240" w:lineRule="auto"/>
              <w:textboxTightWrap w:val="allLines"/>
              <w:rPr>
                <w:rFonts w:ascii="Arial" w:eastAsia="MS Mincho" w:hAnsi="Arial" w:cs="Arial"/>
                <w:sz w:val="23"/>
                <w:szCs w:val="23"/>
                <w:u w:val="single"/>
                <w:lang w:val="en-US"/>
              </w:rPr>
            </w:pPr>
            <w:r w:rsidRPr="001C3391">
              <w:rPr>
                <w:rFonts w:ascii="Arial" w:eastAsia="MS Mincho" w:hAnsi="Arial" w:cs="Arial"/>
                <w:sz w:val="23"/>
                <w:szCs w:val="23"/>
                <w:u w:val="single"/>
                <w:lang w:val="en-US"/>
              </w:rPr>
              <w:t xml:space="preserve">Key tasks required in the management and administration of the exam cycle not undertaken including: </w:t>
            </w:r>
          </w:p>
          <w:p w14:paraId="445DD394" w14:textId="77777777" w:rsidR="000909A4" w:rsidRPr="001C3391" w:rsidRDefault="000909A4" w:rsidP="000909A4">
            <w:pPr>
              <w:keepLines/>
              <w:spacing w:after="60" w:line="240" w:lineRule="auto"/>
              <w:textboxTightWrap w:val="allLines"/>
              <w:rPr>
                <w:rFonts w:ascii="Arial" w:eastAsia="MS Mincho" w:hAnsi="Arial" w:cs="Arial"/>
                <w:i/>
                <w:sz w:val="23"/>
                <w:szCs w:val="23"/>
                <w:lang w:val="en-US"/>
              </w:rPr>
            </w:pPr>
            <w:r w:rsidRPr="001C3391">
              <w:rPr>
                <w:rFonts w:ascii="Arial" w:eastAsia="MS Mincho" w:hAnsi="Arial" w:cs="Arial"/>
                <w:i/>
                <w:sz w:val="23"/>
                <w:szCs w:val="23"/>
                <w:lang w:val="en-US"/>
              </w:rPr>
              <w:t xml:space="preserve">Planning </w:t>
            </w:r>
          </w:p>
          <w:p w14:paraId="5E8A9D5F" w14:textId="55EBA710"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A</w:t>
            </w:r>
            <w:r w:rsidR="000909A4" w:rsidRPr="004579D1">
              <w:rPr>
                <w:rFonts w:ascii="Arial" w:eastAsia="MS Mincho" w:hAnsi="Arial" w:cs="Arial"/>
                <w:sz w:val="23"/>
                <w:szCs w:val="23"/>
                <w:lang w:val="en-US"/>
              </w:rPr>
              <w:t>nnual data collection exercise not undertaken to collate information on qualifications and awarding body specifications being delivered</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06C41FBB" w14:textId="65A55766"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A</w:t>
            </w:r>
            <w:r w:rsidR="000909A4" w:rsidRPr="004579D1">
              <w:rPr>
                <w:rFonts w:ascii="Arial" w:eastAsia="MS Mincho" w:hAnsi="Arial" w:cs="Arial"/>
                <w:sz w:val="23"/>
                <w:szCs w:val="23"/>
                <w:lang w:val="en-US"/>
              </w:rPr>
              <w:t>nnual exams plan not produced identifying essential key tasks, key dates and deadlines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3E7CADFE" w14:textId="77777777" w:rsidR="000909A4" w:rsidRPr="001C3391" w:rsidRDefault="000909A4" w:rsidP="000909A4">
            <w:pPr>
              <w:keepLines/>
              <w:spacing w:after="60" w:line="240" w:lineRule="auto"/>
              <w:textboxTightWrap w:val="allLines"/>
              <w:rPr>
                <w:rFonts w:ascii="Arial" w:eastAsia="MS Mincho" w:hAnsi="Arial" w:cs="Arial"/>
                <w:i/>
                <w:sz w:val="23"/>
                <w:szCs w:val="23"/>
                <w:lang w:val="en-US"/>
              </w:rPr>
            </w:pPr>
            <w:r w:rsidRPr="001C3391">
              <w:rPr>
                <w:rFonts w:ascii="Arial" w:eastAsia="MS Mincho" w:hAnsi="Arial" w:cs="Arial"/>
                <w:i/>
                <w:sz w:val="23"/>
                <w:szCs w:val="23"/>
                <w:lang w:val="en-US"/>
              </w:rPr>
              <w:t xml:space="preserve">Entries </w:t>
            </w:r>
          </w:p>
          <w:p w14:paraId="502BB95F" w14:textId="1A8DCBF2"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A</w:t>
            </w:r>
            <w:r w:rsidR="000909A4" w:rsidRPr="004579D1">
              <w:rPr>
                <w:rFonts w:ascii="Arial" w:eastAsia="MS Mincho" w:hAnsi="Arial" w:cs="Arial"/>
                <w:sz w:val="23"/>
                <w:szCs w:val="23"/>
                <w:lang w:val="en-US"/>
              </w:rPr>
              <w:t>warding bodies not being informed of early/estimated entries which prompts release of early information required by teaching staff</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38735205" w14:textId="6F735788"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C</w:t>
            </w:r>
            <w:r w:rsidR="000909A4" w:rsidRPr="004579D1">
              <w:rPr>
                <w:rFonts w:ascii="Arial" w:eastAsia="MS Mincho" w:hAnsi="Arial" w:cs="Arial"/>
                <w:sz w:val="23"/>
                <w:szCs w:val="23"/>
                <w:lang w:val="en-US"/>
              </w:rPr>
              <w:t>andidates not being entered with awarding bodies for external exams/assessment</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398921E0" w14:textId="5BA46498" w:rsidR="00492E40" w:rsidRPr="00D00BCA" w:rsidRDefault="001C3391" w:rsidP="000909A4">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3"/>
                <w:szCs w:val="23"/>
                <w:lang w:val="en-US"/>
              </w:rPr>
              <w:t>A</w:t>
            </w:r>
            <w:r w:rsidR="000909A4" w:rsidRPr="004579D1">
              <w:rPr>
                <w:rFonts w:ascii="Arial" w:eastAsia="MS Mincho" w:hAnsi="Arial" w:cs="Arial"/>
                <w:sz w:val="23"/>
                <w:szCs w:val="23"/>
                <w:lang w:val="en-US"/>
              </w:rPr>
              <w:t>warding body entry deadlines missed or late or other penalty fees being incurred</w:t>
            </w:r>
            <w:r>
              <w:rPr>
                <w:rFonts w:ascii="Arial" w:eastAsia="MS Mincho" w:hAnsi="Arial" w:cs="Arial"/>
                <w:sz w:val="23"/>
                <w:szCs w:val="23"/>
                <w:lang w:val="en-US"/>
              </w:rPr>
              <w:t>.</w:t>
            </w:r>
            <w:r w:rsidR="000909A4" w:rsidRPr="000909A4">
              <w:rPr>
                <w:rFonts w:ascii="Arial" w:eastAsia="MS Mincho" w:hAnsi="Arial" w:cs="Arial"/>
                <w:sz w:val="24"/>
                <w:szCs w:val="24"/>
                <w:lang w:val="en-US"/>
              </w:rPr>
              <w:t xml:space="preserve">  </w:t>
            </w:r>
          </w:p>
        </w:tc>
        <w:tc>
          <w:tcPr>
            <w:tcW w:w="4921" w:type="dxa"/>
          </w:tcPr>
          <w:p w14:paraId="34AF0EB9" w14:textId="5630AECA" w:rsidR="001C3391" w:rsidRDefault="001C3391" w:rsidP="001C3391">
            <w:pPr>
              <w:numPr>
                <w:ilvl w:val="0"/>
                <w:numId w:val="9"/>
              </w:numPr>
              <w:spacing w:after="120" w:line="240" w:lineRule="auto"/>
              <w:ind w:left="344"/>
              <w:rPr>
                <w:rFonts w:ascii="Arial" w:eastAsia="MS Mincho" w:hAnsi="Arial" w:cs="Arial"/>
                <w:sz w:val="24"/>
                <w:szCs w:val="24"/>
                <w:lang w:val="en-US"/>
              </w:rPr>
            </w:pPr>
            <w:r>
              <w:rPr>
                <w:rFonts w:ascii="Arial" w:eastAsia="MS Mincho" w:hAnsi="Arial" w:cs="Arial"/>
                <w:sz w:val="24"/>
                <w:szCs w:val="24"/>
                <w:lang w:val="en-US"/>
              </w:rPr>
              <w:t>The E</w:t>
            </w:r>
            <w:r w:rsidR="004579D1" w:rsidRPr="004579D1">
              <w:rPr>
                <w:rFonts w:ascii="Arial" w:eastAsia="MS Mincho" w:hAnsi="Arial" w:cs="Arial"/>
                <w:sz w:val="24"/>
                <w:szCs w:val="24"/>
                <w:lang w:val="en-US"/>
              </w:rPr>
              <w:t xml:space="preserve">xams </w:t>
            </w:r>
            <w:r>
              <w:rPr>
                <w:rFonts w:ascii="Arial" w:eastAsia="MS Mincho" w:hAnsi="Arial" w:cs="Arial"/>
                <w:sz w:val="24"/>
                <w:szCs w:val="24"/>
                <w:lang w:val="en-US"/>
              </w:rPr>
              <w:t>O</w:t>
            </w:r>
            <w:r w:rsidR="004579D1" w:rsidRPr="004579D1">
              <w:rPr>
                <w:rFonts w:ascii="Arial" w:eastAsia="MS Mincho" w:hAnsi="Arial" w:cs="Arial"/>
                <w:sz w:val="24"/>
                <w:szCs w:val="24"/>
                <w:lang w:val="en-US"/>
              </w:rPr>
              <w:t xml:space="preserve">fficer is part of a team of </w:t>
            </w:r>
            <w:r>
              <w:rPr>
                <w:rFonts w:ascii="Arial" w:eastAsia="MS Mincho" w:hAnsi="Arial" w:cs="Arial"/>
                <w:sz w:val="24"/>
                <w:szCs w:val="24"/>
                <w:lang w:val="en-US"/>
              </w:rPr>
              <w:t>4</w:t>
            </w:r>
            <w:r w:rsidR="004579D1" w:rsidRPr="004579D1">
              <w:rPr>
                <w:rFonts w:ascii="Arial" w:eastAsia="MS Mincho" w:hAnsi="Arial" w:cs="Arial"/>
                <w:sz w:val="24"/>
                <w:szCs w:val="24"/>
                <w:lang w:val="en-US"/>
              </w:rPr>
              <w:t xml:space="preserve"> people led by </w:t>
            </w:r>
            <w:r>
              <w:rPr>
                <w:rFonts w:ascii="Arial" w:eastAsia="MS Mincho" w:hAnsi="Arial" w:cs="Arial"/>
                <w:sz w:val="24"/>
                <w:szCs w:val="24"/>
                <w:lang w:val="en-US"/>
              </w:rPr>
              <w:t xml:space="preserve">an </w:t>
            </w:r>
            <w:r w:rsidR="004579D1" w:rsidRPr="004579D1">
              <w:rPr>
                <w:rFonts w:ascii="Arial" w:eastAsia="MS Mincho" w:hAnsi="Arial" w:cs="Arial"/>
                <w:sz w:val="24"/>
                <w:szCs w:val="24"/>
                <w:lang w:val="en-US"/>
              </w:rPr>
              <w:t>experienced member of</w:t>
            </w:r>
            <w:r>
              <w:rPr>
                <w:rFonts w:ascii="Arial" w:eastAsia="MS Mincho" w:hAnsi="Arial" w:cs="Arial"/>
                <w:sz w:val="24"/>
                <w:szCs w:val="24"/>
                <w:lang w:val="en-US"/>
              </w:rPr>
              <w:t xml:space="preserve"> SLT</w:t>
            </w:r>
          </w:p>
          <w:p w14:paraId="5CE567EA" w14:textId="0B8CD409" w:rsidR="00492E40" w:rsidRPr="00D00BCA" w:rsidRDefault="004579D1" w:rsidP="001C3391">
            <w:pPr>
              <w:numPr>
                <w:ilvl w:val="0"/>
                <w:numId w:val="9"/>
              </w:numPr>
              <w:spacing w:after="120" w:line="240" w:lineRule="auto"/>
              <w:ind w:left="344"/>
              <w:rPr>
                <w:rFonts w:ascii="Arial" w:eastAsia="MS Mincho" w:hAnsi="Arial" w:cs="Arial"/>
                <w:sz w:val="24"/>
                <w:szCs w:val="24"/>
                <w:lang w:val="en-US"/>
              </w:rPr>
            </w:pPr>
            <w:r w:rsidRPr="004579D1">
              <w:rPr>
                <w:rFonts w:ascii="Arial" w:eastAsia="MS Mincho" w:hAnsi="Arial" w:cs="Arial"/>
                <w:sz w:val="24"/>
                <w:szCs w:val="24"/>
                <w:lang w:val="en-US"/>
              </w:rPr>
              <w:t>SLT members and other staff will cover all above key duties as necessary</w:t>
            </w:r>
          </w:p>
        </w:tc>
        <w:tc>
          <w:tcPr>
            <w:tcW w:w="2023" w:type="dxa"/>
            <w:shd w:val="clear" w:color="auto" w:fill="auto"/>
          </w:tcPr>
          <w:p w14:paraId="67D0582B" w14:textId="77777777" w:rsidR="00492E40" w:rsidRPr="00D00BCA" w:rsidRDefault="00492E40" w:rsidP="00492E40">
            <w:pPr>
              <w:spacing w:after="120" w:line="240" w:lineRule="auto"/>
              <w:rPr>
                <w:rFonts w:ascii="Arial" w:eastAsia="MS Mincho" w:hAnsi="Arial" w:cs="Arial"/>
                <w:sz w:val="24"/>
                <w:szCs w:val="24"/>
                <w:lang w:val="en-US"/>
              </w:rPr>
            </w:pPr>
          </w:p>
        </w:tc>
      </w:tr>
    </w:tbl>
    <w:p w14:paraId="7200CBD0" w14:textId="70341C36" w:rsidR="00492E40" w:rsidRDefault="00492E40"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17"/>
        <w:gridCol w:w="4451"/>
        <w:gridCol w:w="4937"/>
        <w:gridCol w:w="2024"/>
      </w:tblGrid>
      <w:tr w:rsidR="000909A4" w:rsidRPr="00D00BCA" w14:paraId="15A751B6" w14:textId="77777777" w:rsidTr="000909A4">
        <w:trPr>
          <w:cantSplit/>
          <w:tblHeader/>
        </w:trPr>
        <w:tc>
          <w:tcPr>
            <w:tcW w:w="261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1368ABF" w14:textId="77777777" w:rsidR="000909A4" w:rsidRPr="00D00BCA" w:rsidRDefault="000909A4" w:rsidP="000909A4">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45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475B0BB" w14:textId="77777777" w:rsidR="000909A4" w:rsidRPr="00D00BCA" w:rsidRDefault="000909A4" w:rsidP="000909A4">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493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209CCC7" w14:textId="77777777" w:rsidR="000909A4" w:rsidRPr="00D00BCA" w:rsidRDefault="000909A4" w:rsidP="000909A4">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2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D01B5C7" w14:textId="77777777" w:rsidR="000909A4" w:rsidRPr="00D00BCA" w:rsidRDefault="000909A4" w:rsidP="000909A4">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0909A4" w:rsidRPr="00D00BCA" w14:paraId="0162785B" w14:textId="77777777" w:rsidTr="000909A4">
        <w:trPr>
          <w:cantSplit/>
        </w:trPr>
        <w:tc>
          <w:tcPr>
            <w:tcW w:w="2617" w:type="dxa"/>
            <w:shd w:val="clear" w:color="auto" w:fill="auto"/>
          </w:tcPr>
          <w:p w14:paraId="4EF6725B" w14:textId="31CC13DD" w:rsidR="000909A4" w:rsidRPr="004579D1" w:rsidRDefault="000909A4" w:rsidP="000909A4">
            <w:pPr>
              <w:keepLines/>
              <w:spacing w:after="60" w:line="240" w:lineRule="auto"/>
              <w:textboxTightWrap w:val="allLines"/>
              <w:rPr>
                <w:rFonts w:ascii="Arial" w:eastAsia="MS Mincho" w:hAnsi="Arial" w:cs="Arial"/>
                <w:sz w:val="20"/>
                <w:szCs w:val="20"/>
                <w:lang w:val="en-US"/>
              </w:rPr>
            </w:pPr>
            <w:r>
              <w:rPr>
                <w:rFonts w:ascii="Arial" w:eastAsia="MS Mincho" w:hAnsi="Arial" w:cs="Arial"/>
                <w:sz w:val="24"/>
                <w:szCs w:val="24"/>
                <w:lang w:val="en-US"/>
              </w:rPr>
              <w:t xml:space="preserve">14 </w:t>
            </w:r>
            <w:r w:rsidRPr="004579D1">
              <w:rPr>
                <w:rFonts w:ascii="Arial" w:eastAsia="MS Mincho" w:hAnsi="Arial" w:cs="Arial"/>
                <w:sz w:val="20"/>
                <w:szCs w:val="20"/>
                <w:lang w:val="en-US"/>
              </w:rPr>
              <w:t>CONTINUED</w:t>
            </w:r>
          </w:p>
          <w:p w14:paraId="5F8DF296" w14:textId="77777777" w:rsidR="000909A4" w:rsidRDefault="000909A4" w:rsidP="000909A4">
            <w:pPr>
              <w:keepLines/>
              <w:spacing w:after="60" w:line="240" w:lineRule="auto"/>
              <w:textboxTightWrap w:val="allLines"/>
              <w:rPr>
                <w:rFonts w:ascii="Arial" w:eastAsia="MS Mincho" w:hAnsi="Arial" w:cs="Arial"/>
                <w:sz w:val="24"/>
                <w:szCs w:val="24"/>
                <w:lang w:val="en-US"/>
              </w:rPr>
            </w:pPr>
            <w:r w:rsidRPr="00492E40">
              <w:rPr>
                <w:rFonts w:ascii="Arial" w:eastAsia="MS Mincho" w:hAnsi="Arial" w:cs="Arial"/>
                <w:sz w:val="24"/>
                <w:szCs w:val="24"/>
                <w:lang w:val="en-US"/>
              </w:rPr>
              <w:t>Exam officer extended absence at key points in the exam process (cycle)</w:t>
            </w:r>
          </w:p>
          <w:p w14:paraId="63A0430D" w14:textId="77777777" w:rsidR="000909A4" w:rsidRDefault="000909A4" w:rsidP="000909A4">
            <w:pPr>
              <w:keepLines/>
              <w:spacing w:after="60" w:line="240" w:lineRule="auto"/>
              <w:textboxTightWrap w:val="allLines"/>
              <w:rPr>
                <w:rFonts w:ascii="Arial" w:eastAsia="MS Mincho" w:hAnsi="Arial" w:cs="Arial"/>
                <w:sz w:val="24"/>
                <w:szCs w:val="24"/>
                <w:lang w:val="en-US"/>
              </w:rPr>
            </w:pPr>
          </w:p>
          <w:p w14:paraId="16392C68" w14:textId="77777777" w:rsidR="000909A4" w:rsidRDefault="000909A4" w:rsidP="000909A4">
            <w:pPr>
              <w:keepLines/>
              <w:spacing w:after="60" w:line="240" w:lineRule="auto"/>
              <w:textboxTightWrap w:val="allLines"/>
              <w:rPr>
                <w:rFonts w:ascii="Arial" w:eastAsia="MS Mincho" w:hAnsi="Arial" w:cs="Arial"/>
                <w:sz w:val="24"/>
                <w:szCs w:val="24"/>
                <w:lang w:val="en-US"/>
              </w:rPr>
            </w:pPr>
          </w:p>
          <w:p w14:paraId="2A694DBA" w14:textId="77777777" w:rsidR="000909A4" w:rsidRPr="00D00BCA" w:rsidRDefault="000909A4" w:rsidP="000909A4">
            <w:pPr>
              <w:keepLines/>
              <w:spacing w:after="60" w:line="240" w:lineRule="auto"/>
              <w:textboxTightWrap w:val="allLines"/>
              <w:rPr>
                <w:rFonts w:ascii="Arial" w:eastAsia="MS Mincho" w:hAnsi="Arial" w:cs="Arial"/>
                <w:sz w:val="24"/>
                <w:szCs w:val="24"/>
                <w:lang w:val="en-US"/>
              </w:rPr>
            </w:pPr>
          </w:p>
        </w:tc>
        <w:tc>
          <w:tcPr>
            <w:tcW w:w="4451" w:type="dxa"/>
            <w:shd w:val="clear" w:color="auto" w:fill="auto"/>
          </w:tcPr>
          <w:p w14:paraId="4814ED3D" w14:textId="038C5804" w:rsidR="000909A4" w:rsidRPr="001C3391" w:rsidRDefault="000909A4" w:rsidP="000909A4">
            <w:pPr>
              <w:keepLines/>
              <w:spacing w:after="60" w:line="240" w:lineRule="auto"/>
              <w:textboxTightWrap w:val="allLines"/>
              <w:rPr>
                <w:rFonts w:ascii="Arial" w:eastAsia="MS Mincho" w:hAnsi="Arial" w:cs="Arial"/>
                <w:i/>
                <w:sz w:val="23"/>
                <w:szCs w:val="23"/>
                <w:lang w:val="en-US"/>
              </w:rPr>
            </w:pPr>
            <w:r w:rsidRPr="001C3391">
              <w:rPr>
                <w:rFonts w:ascii="Arial" w:eastAsia="MS Mincho" w:hAnsi="Arial" w:cs="Arial"/>
                <w:i/>
                <w:sz w:val="23"/>
                <w:szCs w:val="23"/>
                <w:lang w:val="en-US"/>
              </w:rPr>
              <w:t>Pre-</w:t>
            </w:r>
            <w:r w:rsidR="001C3391">
              <w:rPr>
                <w:rFonts w:ascii="Arial" w:eastAsia="MS Mincho" w:hAnsi="Arial" w:cs="Arial"/>
                <w:i/>
                <w:sz w:val="23"/>
                <w:szCs w:val="23"/>
                <w:lang w:val="en-US"/>
              </w:rPr>
              <w:t>E</w:t>
            </w:r>
            <w:r w:rsidRPr="001C3391">
              <w:rPr>
                <w:rFonts w:ascii="Arial" w:eastAsia="MS Mincho" w:hAnsi="Arial" w:cs="Arial"/>
                <w:i/>
                <w:sz w:val="23"/>
                <w:szCs w:val="23"/>
                <w:lang w:val="en-US"/>
              </w:rPr>
              <w:t xml:space="preserve">xams </w:t>
            </w:r>
          </w:p>
          <w:p w14:paraId="65DE217D" w14:textId="26AD8DA3"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I</w:t>
            </w:r>
            <w:r w:rsidR="000909A4" w:rsidRPr="004579D1">
              <w:rPr>
                <w:rFonts w:ascii="Arial" w:eastAsia="MS Mincho" w:hAnsi="Arial" w:cs="Arial"/>
                <w:sz w:val="23"/>
                <w:szCs w:val="23"/>
                <w:lang w:val="en-US"/>
              </w:rPr>
              <w:t>nvigilators not trained or updated on changes to instructions for conducting exams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15B79A92" w14:textId="172C1E98"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E</w:t>
            </w:r>
            <w:r w:rsidR="000909A4" w:rsidRPr="004579D1">
              <w:rPr>
                <w:rFonts w:ascii="Arial" w:eastAsia="MS Mincho" w:hAnsi="Arial" w:cs="Arial"/>
                <w:sz w:val="23"/>
                <w:szCs w:val="23"/>
                <w:lang w:val="en-US"/>
              </w:rPr>
              <w:t xml:space="preserve">xam timetabling, rooming allocation; and invigilation schedules not prepared </w:t>
            </w:r>
          </w:p>
          <w:p w14:paraId="3FB18491" w14:textId="03D91B82"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C</w:t>
            </w:r>
            <w:r w:rsidR="000909A4" w:rsidRPr="004579D1">
              <w:rPr>
                <w:rFonts w:ascii="Arial" w:eastAsia="MS Mincho" w:hAnsi="Arial" w:cs="Arial"/>
                <w:sz w:val="23"/>
                <w:szCs w:val="23"/>
                <w:lang w:val="en-US"/>
              </w:rPr>
              <w:t>andidates not briefed on exam timetables and awarding body information for candidates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18378AFD" w14:textId="5D0BD9EF"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C</w:t>
            </w:r>
            <w:r w:rsidR="000909A4" w:rsidRPr="004579D1">
              <w:rPr>
                <w:rFonts w:ascii="Arial" w:eastAsia="MS Mincho" w:hAnsi="Arial" w:cs="Arial"/>
                <w:sz w:val="23"/>
                <w:szCs w:val="23"/>
                <w:lang w:val="en-US"/>
              </w:rPr>
              <w:t>onfidential exam/assessment materials and candidates’ work not stored under required secure conditions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25DBDD5C" w14:textId="2FA077BE"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I</w:t>
            </w:r>
            <w:r w:rsidR="000909A4" w:rsidRPr="004579D1">
              <w:rPr>
                <w:rFonts w:ascii="Arial" w:eastAsia="MS Mincho" w:hAnsi="Arial" w:cs="Arial"/>
                <w:sz w:val="23"/>
                <w:szCs w:val="23"/>
                <w:lang w:val="en-US"/>
              </w:rPr>
              <w:t>nternal assessment marks and samples of candidates’ work not submitted to awarding bodies/external moderators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7EC7D6E7" w14:textId="75BA06A7" w:rsidR="000909A4" w:rsidRPr="001C3391" w:rsidRDefault="000909A4" w:rsidP="000909A4">
            <w:pPr>
              <w:keepLines/>
              <w:spacing w:after="60" w:line="240" w:lineRule="auto"/>
              <w:textboxTightWrap w:val="allLines"/>
              <w:rPr>
                <w:rFonts w:ascii="Arial" w:eastAsia="MS Mincho" w:hAnsi="Arial" w:cs="Arial"/>
                <w:i/>
                <w:sz w:val="23"/>
                <w:szCs w:val="23"/>
                <w:lang w:val="en-US"/>
              </w:rPr>
            </w:pPr>
            <w:r w:rsidRPr="001C3391">
              <w:rPr>
                <w:rFonts w:ascii="Arial" w:eastAsia="MS Mincho" w:hAnsi="Arial" w:cs="Arial"/>
                <w:i/>
                <w:sz w:val="23"/>
                <w:szCs w:val="23"/>
                <w:lang w:val="en-US"/>
              </w:rPr>
              <w:t xml:space="preserve">Exam </w:t>
            </w:r>
            <w:r w:rsidR="001C3391" w:rsidRPr="001C3391">
              <w:rPr>
                <w:rFonts w:ascii="Arial" w:eastAsia="MS Mincho" w:hAnsi="Arial" w:cs="Arial"/>
                <w:i/>
                <w:sz w:val="23"/>
                <w:szCs w:val="23"/>
                <w:lang w:val="en-US"/>
              </w:rPr>
              <w:t>T</w:t>
            </w:r>
            <w:r w:rsidRPr="001C3391">
              <w:rPr>
                <w:rFonts w:ascii="Arial" w:eastAsia="MS Mincho" w:hAnsi="Arial" w:cs="Arial"/>
                <w:i/>
                <w:sz w:val="23"/>
                <w:szCs w:val="23"/>
                <w:lang w:val="en-US"/>
              </w:rPr>
              <w:t xml:space="preserve">ime </w:t>
            </w:r>
          </w:p>
          <w:p w14:paraId="538C5CDE" w14:textId="79939D1C"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E</w:t>
            </w:r>
            <w:r w:rsidR="000909A4" w:rsidRPr="004579D1">
              <w:rPr>
                <w:rFonts w:ascii="Arial" w:eastAsia="MS Mincho" w:hAnsi="Arial" w:cs="Arial"/>
                <w:sz w:val="23"/>
                <w:szCs w:val="23"/>
                <w:lang w:val="en-US"/>
              </w:rPr>
              <w:t>xams/assessments not taken under the conditions prescribed by awarding bodies</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4AD3A1B7" w14:textId="2AAE4129" w:rsidR="000909A4" w:rsidRPr="004579D1" w:rsidRDefault="001C3391" w:rsidP="000909A4">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R</w:t>
            </w:r>
            <w:r w:rsidR="000909A4" w:rsidRPr="004579D1">
              <w:rPr>
                <w:rFonts w:ascii="Arial" w:eastAsia="MS Mincho" w:hAnsi="Arial" w:cs="Arial"/>
                <w:sz w:val="23"/>
                <w:szCs w:val="23"/>
                <w:lang w:val="en-US"/>
              </w:rPr>
              <w:t>equired requests not submitted to awarding bodies during exam/assessment periods, for example very late arrival, suspected malpractice, special consideration</w:t>
            </w:r>
            <w:r>
              <w:rPr>
                <w:rFonts w:ascii="Arial" w:eastAsia="MS Mincho" w:hAnsi="Arial" w:cs="Arial"/>
                <w:sz w:val="23"/>
                <w:szCs w:val="23"/>
                <w:lang w:val="en-US"/>
              </w:rPr>
              <w:t>.</w:t>
            </w:r>
            <w:r w:rsidR="000909A4" w:rsidRPr="004579D1">
              <w:rPr>
                <w:rFonts w:ascii="Arial" w:eastAsia="MS Mincho" w:hAnsi="Arial" w:cs="Arial"/>
                <w:sz w:val="23"/>
                <w:szCs w:val="23"/>
                <w:lang w:val="en-US"/>
              </w:rPr>
              <w:t xml:space="preserve"> </w:t>
            </w:r>
          </w:p>
          <w:p w14:paraId="24D79809" w14:textId="7ED97308" w:rsidR="000909A4" w:rsidRPr="00D00BCA" w:rsidRDefault="001C3391" w:rsidP="000909A4">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3"/>
                <w:szCs w:val="23"/>
                <w:lang w:val="en-US"/>
              </w:rPr>
              <w:t>C</w:t>
            </w:r>
            <w:r w:rsidR="000909A4" w:rsidRPr="004579D1">
              <w:rPr>
                <w:rFonts w:ascii="Arial" w:eastAsia="MS Mincho" w:hAnsi="Arial" w:cs="Arial"/>
                <w:sz w:val="23"/>
                <w:szCs w:val="23"/>
                <w:lang w:val="en-US"/>
              </w:rPr>
              <w:t>andidates’ scripts not dispatched as required for marking to awarding bodies</w:t>
            </w:r>
            <w:r>
              <w:rPr>
                <w:rFonts w:ascii="Arial" w:eastAsia="MS Mincho" w:hAnsi="Arial" w:cs="Arial"/>
                <w:sz w:val="23"/>
                <w:szCs w:val="23"/>
                <w:lang w:val="en-US"/>
              </w:rPr>
              <w:t>.</w:t>
            </w:r>
          </w:p>
        </w:tc>
        <w:tc>
          <w:tcPr>
            <w:tcW w:w="4937" w:type="dxa"/>
          </w:tcPr>
          <w:p w14:paraId="46B46FAE" w14:textId="77777777" w:rsidR="001C3391" w:rsidRPr="001C3391" w:rsidRDefault="001C3391" w:rsidP="001C3391">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The Exams Officer is part of a team of 4 people led by an experienced member of SLT</w:t>
            </w:r>
          </w:p>
          <w:p w14:paraId="7DF06556" w14:textId="132D30B1" w:rsidR="000909A4" w:rsidRPr="00D00BCA" w:rsidRDefault="001C3391" w:rsidP="001C3391">
            <w:pPr>
              <w:numPr>
                <w:ilvl w:val="0"/>
                <w:numId w:val="9"/>
              </w:numPr>
              <w:spacing w:after="120" w:line="240" w:lineRule="auto"/>
              <w:ind w:left="379"/>
              <w:rPr>
                <w:rFonts w:ascii="Arial" w:eastAsia="MS Mincho" w:hAnsi="Arial" w:cs="Arial"/>
                <w:sz w:val="24"/>
                <w:szCs w:val="24"/>
                <w:lang w:val="en-US"/>
              </w:rPr>
            </w:pPr>
            <w:r w:rsidRPr="001C3391">
              <w:rPr>
                <w:rFonts w:ascii="Arial" w:eastAsia="MS Mincho" w:hAnsi="Arial" w:cs="Arial"/>
                <w:sz w:val="24"/>
                <w:szCs w:val="24"/>
                <w:lang w:val="en-US"/>
              </w:rPr>
              <w:t>SLT members and other staff will cover all above key duties as necessary</w:t>
            </w:r>
          </w:p>
        </w:tc>
        <w:tc>
          <w:tcPr>
            <w:tcW w:w="2024" w:type="dxa"/>
            <w:shd w:val="clear" w:color="auto" w:fill="auto"/>
          </w:tcPr>
          <w:p w14:paraId="0A6C8CCE" w14:textId="77777777" w:rsidR="000909A4" w:rsidRPr="00D00BCA" w:rsidRDefault="000909A4" w:rsidP="000909A4">
            <w:pPr>
              <w:spacing w:after="120" w:line="240" w:lineRule="auto"/>
              <w:rPr>
                <w:rFonts w:ascii="Arial" w:eastAsia="MS Mincho" w:hAnsi="Arial" w:cs="Arial"/>
                <w:sz w:val="24"/>
                <w:szCs w:val="24"/>
                <w:lang w:val="en-US"/>
              </w:rPr>
            </w:pPr>
          </w:p>
        </w:tc>
      </w:tr>
    </w:tbl>
    <w:p w14:paraId="46E3C904" w14:textId="7E5AFADB" w:rsidR="000909A4" w:rsidRDefault="000909A4" w:rsidP="00D00BCA">
      <w:pPr>
        <w:spacing w:after="120" w:line="240" w:lineRule="auto"/>
        <w:rPr>
          <w:rFonts w:ascii="Arial" w:eastAsia="MS Mincho" w:hAnsi="Arial" w:cs="Arial"/>
          <w:sz w:val="24"/>
          <w:szCs w:val="24"/>
          <w:lang w:val="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17"/>
        <w:gridCol w:w="4451"/>
        <w:gridCol w:w="4937"/>
        <w:gridCol w:w="2024"/>
      </w:tblGrid>
      <w:tr w:rsidR="004579D1" w:rsidRPr="00D00BCA" w14:paraId="05B6DC58" w14:textId="77777777" w:rsidTr="004579D1">
        <w:trPr>
          <w:cantSplit/>
          <w:tblHeader/>
        </w:trPr>
        <w:tc>
          <w:tcPr>
            <w:tcW w:w="261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2EF3AA6" w14:textId="77777777" w:rsidR="004579D1" w:rsidRPr="00D00BCA" w:rsidRDefault="004579D1" w:rsidP="004579D1">
            <w:pPr>
              <w:spacing w:after="0" w:line="240" w:lineRule="auto"/>
              <w:rPr>
                <w:rFonts w:ascii="Arial" w:eastAsia="MS Mincho" w:hAnsi="Arial" w:cs="Arial"/>
                <w:caps/>
                <w:sz w:val="24"/>
                <w:szCs w:val="24"/>
                <w:lang w:val="en-US"/>
              </w:rPr>
            </w:pPr>
            <w:r w:rsidRPr="00330B4A">
              <w:rPr>
                <w:rFonts w:ascii="Arial" w:eastAsia="MS Mincho" w:hAnsi="Arial" w:cs="Arial"/>
                <w:caps/>
                <w:sz w:val="24"/>
                <w:szCs w:val="24"/>
                <w:lang w:val="en-US"/>
              </w:rPr>
              <w:t>Scenario</w:t>
            </w:r>
            <w:r>
              <w:rPr>
                <w:rFonts w:ascii="Arial" w:eastAsia="MS Mincho" w:hAnsi="Arial" w:cs="Arial"/>
                <w:caps/>
                <w:sz w:val="24"/>
                <w:szCs w:val="24"/>
                <w:lang w:val="en-US"/>
              </w:rPr>
              <w:t xml:space="preserve"> </w:t>
            </w:r>
          </w:p>
        </w:tc>
        <w:tc>
          <w:tcPr>
            <w:tcW w:w="445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EA9E253" w14:textId="77777777" w:rsidR="004579D1" w:rsidRPr="00D00BCA" w:rsidRDefault="004579D1" w:rsidP="004579D1">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when to implement</w:t>
            </w:r>
          </w:p>
        </w:tc>
        <w:tc>
          <w:tcPr>
            <w:tcW w:w="493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65C52D6" w14:textId="77777777" w:rsidR="004579D1" w:rsidRPr="00D00BCA" w:rsidRDefault="004579D1" w:rsidP="004579D1">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actions</w:t>
            </w:r>
          </w:p>
        </w:tc>
        <w:tc>
          <w:tcPr>
            <w:tcW w:w="202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EE2968F" w14:textId="77777777" w:rsidR="004579D1" w:rsidRPr="00D00BCA" w:rsidRDefault="004579D1" w:rsidP="004579D1">
            <w:pPr>
              <w:spacing w:after="0" w:line="240" w:lineRule="auto"/>
              <w:rPr>
                <w:rFonts w:ascii="Arial" w:eastAsia="MS Mincho" w:hAnsi="Arial" w:cs="Arial"/>
                <w:caps/>
                <w:sz w:val="24"/>
                <w:szCs w:val="24"/>
                <w:lang w:val="en-US"/>
              </w:rPr>
            </w:pPr>
            <w:r w:rsidRPr="00D00BCA">
              <w:rPr>
                <w:rFonts w:ascii="Arial" w:eastAsia="MS Mincho" w:hAnsi="Arial" w:cs="Arial"/>
                <w:caps/>
                <w:sz w:val="24"/>
                <w:szCs w:val="24"/>
                <w:lang w:val="en-US"/>
              </w:rPr>
              <w:t xml:space="preserve">person(S) responsible </w:t>
            </w:r>
          </w:p>
        </w:tc>
      </w:tr>
      <w:tr w:rsidR="004579D1" w:rsidRPr="00D00BCA" w14:paraId="57F87EBC" w14:textId="77777777" w:rsidTr="004579D1">
        <w:trPr>
          <w:cantSplit/>
        </w:trPr>
        <w:tc>
          <w:tcPr>
            <w:tcW w:w="2617" w:type="dxa"/>
            <w:shd w:val="clear" w:color="auto" w:fill="auto"/>
          </w:tcPr>
          <w:p w14:paraId="532FE120" w14:textId="77777777" w:rsidR="004579D1" w:rsidRPr="004579D1" w:rsidRDefault="004579D1" w:rsidP="004579D1">
            <w:pPr>
              <w:keepLines/>
              <w:spacing w:after="60" w:line="240" w:lineRule="auto"/>
              <w:textboxTightWrap w:val="allLines"/>
              <w:rPr>
                <w:rFonts w:ascii="Arial" w:eastAsia="MS Mincho" w:hAnsi="Arial" w:cs="Arial"/>
                <w:sz w:val="20"/>
                <w:szCs w:val="20"/>
                <w:lang w:val="en-US"/>
              </w:rPr>
            </w:pPr>
            <w:r>
              <w:rPr>
                <w:rFonts w:ascii="Arial" w:eastAsia="MS Mincho" w:hAnsi="Arial" w:cs="Arial"/>
                <w:sz w:val="24"/>
                <w:szCs w:val="24"/>
                <w:lang w:val="en-US"/>
              </w:rPr>
              <w:t xml:space="preserve">14 </w:t>
            </w:r>
            <w:r w:rsidRPr="004579D1">
              <w:rPr>
                <w:rFonts w:ascii="Arial" w:eastAsia="MS Mincho" w:hAnsi="Arial" w:cs="Arial"/>
                <w:sz w:val="20"/>
                <w:szCs w:val="20"/>
                <w:lang w:val="en-US"/>
              </w:rPr>
              <w:t>CONTINUED</w:t>
            </w:r>
          </w:p>
          <w:p w14:paraId="6EDC7B90" w14:textId="77777777" w:rsidR="004579D1" w:rsidRDefault="004579D1" w:rsidP="004579D1">
            <w:pPr>
              <w:keepLines/>
              <w:spacing w:after="60" w:line="240" w:lineRule="auto"/>
              <w:textboxTightWrap w:val="allLines"/>
              <w:rPr>
                <w:rFonts w:ascii="Arial" w:eastAsia="MS Mincho" w:hAnsi="Arial" w:cs="Arial"/>
                <w:sz w:val="24"/>
                <w:szCs w:val="24"/>
                <w:lang w:val="en-US"/>
              </w:rPr>
            </w:pPr>
            <w:r w:rsidRPr="00492E40">
              <w:rPr>
                <w:rFonts w:ascii="Arial" w:eastAsia="MS Mincho" w:hAnsi="Arial" w:cs="Arial"/>
                <w:sz w:val="24"/>
                <w:szCs w:val="24"/>
                <w:lang w:val="en-US"/>
              </w:rPr>
              <w:t>Exam officer extended absence at key points in the exam process (cycle)</w:t>
            </w:r>
          </w:p>
          <w:p w14:paraId="1B7D3595" w14:textId="77777777" w:rsidR="004579D1" w:rsidRDefault="004579D1" w:rsidP="004579D1">
            <w:pPr>
              <w:keepLines/>
              <w:spacing w:after="60" w:line="240" w:lineRule="auto"/>
              <w:textboxTightWrap w:val="allLines"/>
              <w:rPr>
                <w:rFonts w:ascii="Arial" w:eastAsia="MS Mincho" w:hAnsi="Arial" w:cs="Arial"/>
                <w:sz w:val="24"/>
                <w:szCs w:val="24"/>
                <w:lang w:val="en-US"/>
              </w:rPr>
            </w:pPr>
          </w:p>
          <w:p w14:paraId="2D7D48C2" w14:textId="77777777" w:rsidR="004579D1" w:rsidRDefault="004579D1" w:rsidP="004579D1">
            <w:pPr>
              <w:keepLines/>
              <w:spacing w:after="60" w:line="240" w:lineRule="auto"/>
              <w:textboxTightWrap w:val="allLines"/>
              <w:rPr>
                <w:rFonts w:ascii="Arial" w:eastAsia="MS Mincho" w:hAnsi="Arial" w:cs="Arial"/>
                <w:sz w:val="24"/>
                <w:szCs w:val="24"/>
                <w:lang w:val="en-US"/>
              </w:rPr>
            </w:pPr>
          </w:p>
          <w:p w14:paraId="3A5CF3B9" w14:textId="77777777" w:rsidR="004579D1" w:rsidRPr="00D00BCA" w:rsidRDefault="004579D1" w:rsidP="004579D1">
            <w:pPr>
              <w:keepLines/>
              <w:spacing w:after="60" w:line="240" w:lineRule="auto"/>
              <w:textboxTightWrap w:val="allLines"/>
              <w:rPr>
                <w:rFonts w:ascii="Arial" w:eastAsia="MS Mincho" w:hAnsi="Arial" w:cs="Arial"/>
                <w:sz w:val="24"/>
                <w:szCs w:val="24"/>
                <w:lang w:val="en-US"/>
              </w:rPr>
            </w:pPr>
          </w:p>
        </w:tc>
        <w:tc>
          <w:tcPr>
            <w:tcW w:w="4451" w:type="dxa"/>
            <w:shd w:val="clear" w:color="auto" w:fill="auto"/>
          </w:tcPr>
          <w:p w14:paraId="3F320D23" w14:textId="1A4041DE" w:rsidR="004579D1" w:rsidRPr="001C3391" w:rsidRDefault="004579D1" w:rsidP="004579D1">
            <w:pPr>
              <w:keepLines/>
              <w:spacing w:after="60" w:line="240" w:lineRule="auto"/>
              <w:textboxTightWrap w:val="allLines"/>
              <w:rPr>
                <w:rFonts w:ascii="Arial" w:eastAsia="MS Mincho" w:hAnsi="Arial" w:cs="Arial"/>
                <w:i/>
                <w:sz w:val="23"/>
                <w:szCs w:val="23"/>
                <w:lang w:val="en-US"/>
              </w:rPr>
            </w:pPr>
            <w:r w:rsidRPr="001C3391">
              <w:rPr>
                <w:rFonts w:ascii="Arial" w:eastAsia="MS Mincho" w:hAnsi="Arial" w:cs="Arial"/>
                <w:i/>
                <w:sz w:val="23"/>
                <w:szCs w:val="23"/>
                <w:lang w:val="en-US"/>
              </w:rPr>
              <w:t xml:space="preserve">Results and </w:t>
            </w:r>
            <w:r w:rsidR="001C3391" w:rsidRPr="001C3391">
              <w:rPr>
                <w:rFonts w:ascii="Arial" w:eastAsia="MS Mincho" w:hAnsi="Arial" w:cs="Arial"/>
                <w:i/>
                <w:sz w:val="23"/>
                <w:szCs w:val="23"/>
                <w:lang w:val="en-US"/>
              </w:rPr>
              <w:t>P</w:t>
            </w:r>
            <w:r w:rsidRPr="001C3391">
              <w:rPr>
                <w:rFonts w:ascii="Arial" w:eastAsia="MS Mincho" w:hAnsi="Arial" w:cs="Arial"/>
                <w:i/>
                <w:sz w:val="23"/>
                <w:szCs w:val="23"/>
                <w:lang w:val="en-US"/>
              </w:rPr>
              <w:t>ost-</w:t>
            </w:r>
            <w:r w:rsidR="001C3391" w:rsidRPr="001C3391">
              <w:rPr>
                <w:rFonts w:ascii="Arial" w:eastAsia="MS Mincho" w:hAnsi="Arial" w:cs="Arial"/>
                <w:i/>
                <w:sz w:val="23"/>
                <w:szCs w:val="23"/>
                <w:lang w:val="en-US"/>
              </w:rPr>
              <w:t>R</w:t>
            </w:r>
            <w:r w:rsidRPr="001C3391">
              <w:rPr>
                <w:rFonts w:ascii="Arial" w:eastAsia="MS Mincho" w:hAnsi="Arial" w:cs="Arial"/>
                <w:i/>
                <w:sz w:val="23"/>
                <w:szCs w:val="23"/>
                <w:lang w:val="en-US"/>
              </w:rPr>
              <w:t xml:space="preserve">esults </w:t>
            </w:r>
          </w:p>
          <w:p w14:paraId="0EA63846" w14:textId="26F2CD15" w:rsidR="004579D1" w:rsidRDefault="001C3391" w:rsidP="004579D1">
            <w:pPr>
              <w:keepLines/>
              <w:spacing w:after="60" w:line="240" w:lineRule="auto"/>
              <w:textboxTightWrap w:val="allLines"/>
              <w:rPr>
                <w:rFonts w:ascii="Arial" w:eastAsia="MS Mincho" w:hAnsi="Arial" w:cs="Arial"/>
                <w:sz w:val="23"/>
                <w:szCs w:val="23"/>
                <w:lang w:val="en-US"/>
              </w:rPr>
            </w:pPr>
            <w:r>
              <w:rPr>
                <w:rFonts w:ascii="Arial" w:eastAsia="MS Mincho" w:hAnsi="Arial" w:cs="Arial"/>
                <w:sz w:val="23"/>
                <w:szCs w:val="23"/>
                <w:lang w:val="en-US"/>
              </w:rPr>
              <w:t>A</w:t>
            </w:r>
            <w:r w:rsidR="004579D1" w:rsidRPr="004579D1">
              <w:rPr>
                <w:rFonts w:ascii="Arial" w:eastAsia="MS Mincho" w:hAnsi="Arial" w:cs="Arial"/>
                <w:sz w:val="23"/>
                <w:szCs w:val="23"/>
                <w:lang w:val="en-US"/>
              </w:rPr>
              <w:t>ccess to examination results affecting the distribution of results to candidates</w:t>
            </w:r>
            <w:r>
              <w:rPr>
                <w:rFonts w:ascii="Arial" w:eastAsia="MS Mincho" w:hAnsi="Arial" w:cs="Arial"/>
                <w:sz w:val="23"/>
                <w:szCs w:val="23"/>
                <w:lang w:val="en-US"/>
              </w:rPr>
              <w:t>.</w:t>
            </w:r>
          </w:p>
          <w:p w14:paraId="703A8F25" w14:textId="6F677672" w:rsidR="004579D1" w:rsidRPr="00D00BCA" w:rsidRDefault="001C3391" w:rsidP="004579D1">
            <w:pPr>
              <w:keepLines/>
              <w:spacing w:after="60" w:line="240" w:lineRule="auto"/>
              <w:textboxTightWrap w:val="allLines"/>
              <w:rPr>
                <w:rFonts w:ascii="Arial" w:eastAsia="MS Mincho" w:hAnsi="Arial" w:cs="Arial"/>
                <w:sz w:val="24"/>
                <w:szCs w:val="24"/>
                <w:lang w:val="en-US"/>
              </w:rPr>
            </w:pPr>
            <w:r>
              <w:rPr>
                <w:rFonts w:ascii="Arial" w:eastAsia="MS Mincho" w:hAnsi="Arial" w:cs="Arial"/>
                <w:sz w:val="23"/>
                <w:szCs w:val="23"/>
                <w:lang w:val="en-US"/>
              </w:rPr>
              <w:t>T</w:t>
            </w:r>
            <w:r w:rsidR="004579D1" w:rsidRPr="004579D1">
              <w:rPr>
                <w:rFonts w:ascii="Arial" w:eastAsia="MS Mincho" w:hAnsi="Arial" w:cs="Arial"/>
                <w:sz w:val="23"/>
                <w:szCs w:val="23"/>
                <w:lang w:val="en-US"/>
              </w:rPr>
              <w:t>he facilitation of the post-results services</w:t>
            </w:r>
            <w:r>
              <w:rPr>
                <w:rFonts w:ascii="Arial" w:eastAsia="MS Mincho" w:hAnsi="Arial" w:cs="Arial"/>
                <w:sz w:val="23"/>
                <w:szCs w:val="23"/>
                <w:lang w:val="en-US"/>
              </w:rPr>
              <w:t>.</w:t>
            </w:r>
          </w:p>
        </w:tc>
        <w:tc>
          <w:tcPr>
            <w:tcW w:w="4937" w:type="dxa"/>
          </w:tcPr>
          <w:p w14:paraId="586A999E" w14:textId="77777777" w:rsidR="001C3391" w:rsidRDefault="001C3391" w:rsidP="001C3391">
            <w:pPr>
              <w:numPr>
                <w:ilvl w:val="0"/>
                <w:numId w:val="9"/>
              </w:numPr>
              <w:spacing w:after="120" w:line="240" w:lineRule="auto"/>
              <w:ind w:left="344"/>
              <w:rPr>
                <w:rFonts w:ascii="Arial" w:eastAsia="MS Mincho" w:hAnsi="Arial" w:cs="Arial"/>
                <w:sz w:val="24"/>
                <w:szCs w:val="24"/>
                <w:lang w:val="en-US"/>
              </w:rPr>
            </w:pPr>
            <w:r>
              <w:rPr>
                <w:rFonts w:ascii="Arial" w:eastAsia="MS Mincho" w:hAnsi="Arial" w:cs="Arial"/>
                <w:sz w:val="24"/>
                <w:szCs w:val="24"/>
                <w:lang w:val="en-US"/>
              </w:rPr>
              <w:t>The E</w:t>
            </w:r>
            <w:r w:rsidRPr="004579D1">
              <w:rPr>
                <w:rFonts w:ascii="Arial" w:eastAsia="MS Mincho" w:hAnsi="Arial" w:cs="Arial"/>
                <w:sz w:val="24"/>
                <w:szCs w:val="24"/>
                <w:lang w:val="en-US"/>
              </w:rPr>
              <w:t xml:space="preserve">xams </w:t>
            </w:r>
            <w:r>
              <w:rPr>
                <w:rFonts w:ascii="Arial" w:eastAsia="MS Mincho" w:hAnsi="Arial" w:cs="Arial"/>
                <w:sz w:val="24"/>
                <w:szCs w:val="24"/>
                <w:lang w:val="en-US"/>
              </w:rPr>
              <w:t>O</w:t>
            </w:r>
            <w:r w:rsidRPr="004579D1">
              <w:rPr>
                <w:rFonts w:ascii="Arial" w:eastAsia="MS Mincho" w:hAnsi="Arial" w:cs="Arial"/>
                <w:sz w:val="24"/>
                <w:szCs w:val="24"/>
                <w:lang w:val="en-US"/>
              </w:rPr>
              <w:t xml:space="preserve">fficer is part of a team of </w:t>
            </w:r>
            <w:r>
              <w:rPr>
                <w:rFonts w:ascii="Arial" w:eastAsia="MS Mincho" w:hAnsi="Arial" w:cs="Arial"/>
                <w:sz w:val="24"/>
                <w:szCs w:val="24"/>
                <w:lang w:val="en-US"/>
              </w:rPr>
              <w:t>4</w:t>
            </w:r>
            <w:r w:rsidRPr="004579D1">
              <w:rPr>
                <w:rFonts w:ascii="Arial" w:eastAsia="MS Mincho" w:hAnsi="Arial" w:cs="Arial"/>
                <w:sz w:val="24"/>
                <w:szCs w:val="24"/>
                <w:lang w:val="en-US"/>
              </w:rPr>
              <w:t xml:space="preserve"> people led by </w:t>
            </w:r>
            <w:r>
              <w:rPr>
                <w:rFonts w:ascii="Arial" w:eastAsia="MS Mincho" w:hAnsi="Arial" w:cs="Arial"/>
                <w:sz w:val="24"/>
                <w:szCs w:val="24"/>
                <w:lang w:val="en-US"/>
              </w:rPr>
              <w:t xml:space="preserve">an </w:t>
            </w:r>
            <w:r w:rsidRPr="004579D1">
              <w:rPr>
                <w:rFonts w:ascii="Arial" w:eastAsia="MS Mincho" w:hAnsi="Arial" w:cs="Arial"/>
                <w:sz w:val="24"/>
                <w:szCs w:val="24"/>
                <w:lang w:val="en-US"/>
              </w:rPr>
              <w:t>experienced member of</w:t>
            </w:r>
            <w:r>
              <w:rPr>
                <w:rFonts w:ascii="Arial" w:eastAsia="MS Mincho" w:hAnsi="Arial" w:cs="Arial"/>
                <w:sz w:val="24"/>
                <w:szCs w:val="24"/>
                <w:lang w:val="en-US"/>
              </w:rPr>
              <w:t xml:space="preserve"> SLT</w:t>
            </w:r>
          </w:p>
          <w:p w14:paraId="11928324" w14:textId="0C9416FF" w:rsidR="004579D1" w:rsidRPr="00D00BCA" w:rsidRDefault="001C3391" w:rsidP="001C3391">
            <w:pPr>
              <w:numPr>
                <w:ilvl w:val="0"/>
                <w:numId w:val="9"/>
              </w:numPr>
              <w:spacing w:after="120" w:line="240" w:lineRule="auto"/>
              <w:ind w:left="379"/>
              <w:rPr>
                <w:rFonts w:ascii="Arial" w:eastAsia="MS Mincho" w:hAnsi="Arial" w:cs="Arial"/>
                <w:sz w:val="24"/>
                <w:szCs w:val="24"/>
                <w:lang w:val="en-US"/>
              </w:rPr>
            </w:pPr>
            <w:r w:rsidRPr="004579D1">
              <w:rPr>
                <w:rFonts w:ascii="Arial" w:eastAsia="MS Mincho" w:hAnsi="Arial" w:cs="Arial"/>
                <w:sz w:val="24"/>
                <w:szCs w:val="24"/>
                <w:lang w:val="en-US"/>
              </w:rPr>
              <w:t>SLT members and other staff will cover all above key duties as necessary</w:t>
            </w:r>
          </w:p>
        </w:tc>
        <w:tc>
          <w:tcPr>
            <w:tcW w:w="2024" w:type="dxa"/>
            <w:shd w:val="clear" w:color="auto" w:fill="auto"/>
          </w:tcPr>
          <w:p w14:paraId="3CBDC9EE" w14:textId="77777777" w:rsidR="004579D1" w:rsidRPr="00D00BCA" w:rsidRDefault="004579D1" w:rsidP="004579D1">
            <w:pPr>
              <w:spacing w:after="120" w:line="240" w:lineRule="auto"/>
              <w:rPr>
                <w:rFonts w:ascii="Arial" w:eastAsia="MS Mincho" w:hAnsi="Arial" w:cs="Arial"/>
                <w:sz w:val="24"/>
                <w:szCs w:val="24"/>
                <w:lang w:val="en-US"/>
              </w:rPr>
            </w:pPr>
          </w:p>
        </w:tc>
      </w:tr>
    </w:tbl>
    <w:p w14:paraId="03569C1F" w14:textId="1A0568EB" w:rsidR="004579D1" w:rsidRPr="00D00BCA" w:rsidRDefault="004579D1" w:rsidP="00D00BCA">
      <w:pPr>
        <w:spacing w:after="120" w:line="240" w:lineRule="auto"/>
        <w:rPr>
          <w:rFonts w:ascii="Arial" w:eastAsia="MS Mincho" w:hAnsi="Arial" w:cs="Arial"/>
          <w:sz w:val="24"/>
          <w:szCs w:val="24"/>
          <w:lang w:val="en-US"/>
        </w:rPr>
      </w:pPr>
    </w:p>
    <w:sectPr w:rsidR="004579D1" w:rsidRPr="00D00BCA" w:rsidSect="00295BFF">
      <w:footerReference w:type="first" r:id="rId23"/>
      <w:pgSz w:w="16840" w:h="11900" w:orient="landscape" w:code="9"/>
      <w:pgMar w:top="1077" w:right="992" w:bottom="1077" w:left="1701"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FC340" w14:textId="77777777" w:rsidR="001C3391" w:rsidRDefault="001C3391" w:rsidP="00B97E34">
      <w:pPr>
        <w:spacing w:after="0" w:line="240" w:lineRule="auto"/>
      </w:pPr>
      <w:r>
        <w:separator/>
      </w:r>
    </w:p>
  </w:endnote>
  <w:endnote w:type="continuationSeparator" w:id="0">
    <w:p w14:paraId="743826E3" w14:textId="77777777" w:rsidR="001C3391" w:rsidRDefault="001C3391" w:rsidP="00B97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364112"/>
      <w:docPartObj>
        <w:docPartGallery w:val="Page Numbers (Bottom of Page)"/>
        <w:docPartUnique/>
      </w:docPartObj>
    </w:sdtPr>
    <w:sdtEndPr>
      <w:rPr>
        <w:noProof/>
      </w:rPr>
    </w:sdtEndPr>
    <w:sdtContent>
      <w:p w14:paraId="329C589B" w14:textId="6B00B98F" w:rsidR="001C3391" w:rsidRDefault="001C3391">
        <w:pPr>
          <w:pStyle w:val="Footer"/>
        </w:pPr>
        <w:r>
          <w:fldChar w:fldCharType="begin"/>
        </w:r>
        <w:r>
          <w:instrText xml:space="preserve"> PAGE   \* MERGEFORMAT </w:instrText>
        </w:r>
        <w:r>
          <w:fldChar w:fldCharType="separate"/>
        </w:r>
        <w:r w:rsidR="00A17D3D">
          <w:rPr>
            <w:noProof/>
          </w:rPr>
          <w:t>3</w:t>
        </w:r>
        <w:r>
          <w:rPr>
            <w:noProof/>
          </w:rPr>
          <w:fldChar w:fldCharType="end"/>
        </w:r>
      </w:p>
    </w:sdtContent>
  </w:sdt>
  <w:p w14:paraId="48C1EFFF" w14:textId="25045778" w:rsidR="001C3391" w:rsidRPr="00512916" w:rsidRDefault="001C3391" w:rsidP="00B97E34">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E2BC0" w14:textId="77777777" w:rsidR="001C3391" w:rsidRDefault="001C3391">
    <w:pPr>
      <w:pStyle w:val="Footer"/>
    </w:pPr>
  </w:p>
  <w:p w14:paraId="34C13646" w14:textId="77777777" w:rsidR="001C3391" w:rsidRDefault="001C3391" w:rsidP="00B97E34"/>
  <w:p w14:paraId="734BFDE2" w14:textId="77777777" w:rsidR="001C3391" w:rsidRDefault="001C3391" w:rsidP="00B97E34"/>
  <w:p w14:paraId="4557BADE" w14:textId="77777777" w:rsidR="001C3391" w:rsidRDefault="001C3391" w:rsidP="00B97E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5402671"/>
      <w:docPartObj>
        <w:docPartGallery w:val="Page Numbers (Bottom of Page)"/>
        <w:docPartUnique/>
      </w:docPartObj>
    </w:sdtPr>
    <w:sdtEndPr>
      <w:rPr>
        <w:noProof/>
      </w:rPr>
    </w:sdtEndPr>
    <w:sdtContent>
      <w:p w14:paraId="7260459E" w14:textId="726ADD11" w:rsidR="001C3391" w:rsidRDefault="001C3391">
        <w:pPr>
          <w:pStyle w:val="Footer"/>
        </w:pPr>
        <w:r>
          <w:fldChar w:fldCharType="begin"/>
        </w:r>
        <w:r>
          <w:instrText xml:space="preserve"> PAGE   \* MERGEFORMAT </w:instrText>
        </w:r>
        <w:r>
          <w:fldChar w:fldCharType="separate"/>
        </w:r>
        <w:r w:rsidR="00A17D3D">
          <w:rPr>
            <w:noProof/>
          </w:rPr>
          <w:t>5</w:t>
        </w:r>
        <w:r>
          <w:rPr>
            <w:noProof/>
          </w:rPr>
          <w:fldChar w:fldCharType="end"/>
        </w:r>
      </w:p>
    </w:sdtContent>
  </w:sdt>
  <w:p w14:paraId="6FC8F8DB" w14:textId="419096AD" w:rsidR="001C3391" w:rsidRPr="007A496B" w:rsidRDefault="001C3391" w:rsidP="007A49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675463"/>
      <w:docPartObj>
        <w:docPartGallery w:val="Page Numbers (Bottom of Page)"/>
        <w:docPartUnique/>
      </w:docPartObj>
    </w:sdtPr>
    <w:sdtEndPr>
      <w:rPr>
        <w:noProof/>
      </w:rPr>
    </w:sdtEndPr>
    <w:sdtContent>
      <w:p w14:paraId="4F3B9CDF" w14:textId="3357D7CC" w:rsidR="001C3391" w:rsidRDefault="001C3391">
        <w:pPr>
          <w:pStyle w:val="Footer"/>
        </w:pPr>
        <w:r>
          <w:fldChar w:fldCharType="begin"/>
        </w:r>
        <w:r>
          <w:instrText xml:space="preserve"> PAGE   \* MERGEFORMAT </w:instrText>
        </w:r>
        <w:r>
          <w:fldChar w:fldCharType="separate"/>
        </w:r>
        <w:r w:rsidR="00A17D3D">
          <w:rPr>
            <w:noProof/>
          </w:rPr>
          <w:t>13</w:t>
        </w:r>
        <w:r>
          <w:rPr>
            <w:noProof/>
          </w:rPr>
          <w:fldChar w:fldCharType="end"/>
        </w:r>
      </w:p>
    </w:sdtContent>
  </w:sdt>
  <w:p w14:paraId="6B451945" w14:textId="6097D080" w:rsidR="001C3391" w:rsidRPr="00874C73" w:rsidRDefault="001C3391" w:rsidP="00B97E34">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9B23C" w14:textId="77777777" w:rsidR="001C3391" w:rsidRDefault="001C3391" w:rsidP="00B97E34">
      <w:pPr>
        <w:spacing w:after="0" w:line="240" w:lineRule="auto"/>
      </w:pPr>
      <w:r>
        <w:separator/>
      </w:r>
    </w:p>
  </w:footnote>
  <w:footnote w:type="continuationSeparator" w:id="0">
    <w:p w14:paraId="0E6BDA89" w14:textId="77777777" w:rsidR="001C3391" w:rsidRDefault="001C3391" w:rsidP="00B97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92A4F" w14:textId="77777777" w:rsidR="001C3391" w:rsidRDefault="001C3391">
    <w:r>
      <w:rPr>
        <w:noProof/>
        <w:lang w:eastAsia="en-GB"/>
      </w:rPr>
      <w:drawing>
        <wp:anchor distT="0" distB="0" distL="114300" distR="114300" simplePos="0" relativeHeight="251657216" behindDoc="1" locked="0" layoutInCell="1" allowOverlap="1" wp14:anchorId="578233B3" wp14:editId="39064B3F">
          <wp:simplePos x="0" y="0"/>
          <wp:positionH relativeFrom="margin">
            <wp:align>center</wp:align>
          </wp:positionH>
          <wp:positionV relativeFrom="margin">
            <wp:align>center</wp:align>
          </wp:positionV>
          <wp:extent cx="7558405" cy="10695940"/>
          <wp:effectExtent l="0" t="0" r="4445" b="0"/>
          <wp:wrapNone/>
          <wp:docPr id="1" name="Picture 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41817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65C30" w14:textId="77777777" w:rsidR="001C3391" w:rsidRDefault="001C3391"/>
  <w:p w14:paraId="08D03723" w14:textId="76493A50" w:rsidR="001C3391" w:rsidRDefault="001C3391">
    <w:r w:rsidRPr="007640F0">
      <w:rPr>
        <w:rFonts w:cs="Arial"/>
        <w:b/>
        <w:noProof/>
        <w:sz w:val="56"/>
        <w:szCs w:val="56"/>
        <w:lang w:eastAsia="en-GB"/>
      </w:rPr>
      <w:drawing>
        <wp:inline distT="0" distB="0" distL="0" distR="0" wp14:anchorId="62125CED" wp14:editId="7583D639">
          <wp:extent cx="819150" cy="819150"/>
          <wp:effectExtent l="0" t="0" r="0" b="0"/>
          <wp:docPr id="4" name="Picture 4"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34A87" w14:textId="77777777" w:rsidR="001C3391" w:rsidRDefault="001C3391">
    <w:pPr>
      <w:pStyle w:val="Header"/>
    </w:pPr>
  </w:p>
  <w:p w14:paraId="78190E46" w14:textId="00A98D96" w:rsidR="001C3391" w:rsidRDefault="001C3391" w:rsidP="00B97E34">
    <w:r w:rsidRPr="004D0BE3">
      <w:rPr>
        <w:noProof/>
        <w:lang w:eastAsia="en-GB"/>
      </w:rPr>
      <w:drawing>
        <wp:inline distT="0" distB="0" distL="0" distR="0" wp14:anchorId="1FD06063" wp14:editId="180E6BC4">
          <wp:extent cx="771525" cy="771525"/>
          <wp:effectExtent l="0" t="0" r="9525" b="9525"/>
          <wp:docPr id="3" name="Picture 3"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F72E6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9.25pt;height:332.25pt" o:bullet="t">
        <v:imagedata r:id="rId1" o:title="TK_LOGO_POINTER_RGB_bullet_blue"/>
      </v:shape>
    </w:pict>
  </w:numPicBullet>
  <w:abstractNum w:abstractNumId="0" w15:restartNumberingAfterBreak="0">
    <w:nsid w:val="00E3438A"/>
    <w:multiLevelType w:val="hybridMultilevel"/>
    <w:tmpl w:val="F6142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6390A"/>
    <w:multiLevelType w:val="hybridMultilevel"/>
    <w:tmpl w:val="D196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537BA"/>
    <w:multiLevelType w:val="hybridMultilevel"/>
    <w:tmpl w:val="37760D68"/>
    <w:lvl w:ilvl="0" w:tplc="08090003">
      <w:start w:val="1"/>
      <w:numFmt w:val="bullet"/>
      <w:lvlText w:val="o"/>
      <w:lvlJc w:val="left"/>
      <w:pPr>
        <w:ind w:left="890" w:hanging="170"/>
      </w:pPr>
      <w:rPr>
        <w:rFonts w:ascii="Courier New" w:hAnsi="Courier New" w:cs="Courier New" w:hint="default"/>
        <w:color w:val="auto"/>
      </w:rPr>
    </w:lvl>
    <w:lvl w:ilvl="1" w:tplc="08090003">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abstractNum w:abstractNumId="3" w15:restartNumberingAfterBreak="0">
    <w:nsid w:val="18EF2D23"/>
    <w:multiLevelType w:val="hybridMultilevel"/>
    <w:tmpl w:val="9026A6B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E433492"/>
    <w:multiLevelType w:val="hybridMultilevel"/>
    <w:tmpl w:val="1CBC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234DA"/>
    <w:multiLevelType w:val="hybridMultilevel"/>
    <w:tmpl w:val="2336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47DC1"/>
    <w:multiLevelType w:val="hybridMultilevel"/>
    <w:tmpl w:val="0FAEF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F1C92"/>
    <w:multiLevelType w:val="hybridMultilevel"/>
    <w:tmpl w:val="709E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57630"/>
    <w:multiLevelType w:val="hybridMultilevel"/>
    <w:tmpl w:val="AF9ED41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303B0007"/>
    <w:multiLevelType w:val="hybridMultilevel"/>
    <w:tmpl w:val="5D2E07E8"/>
    <w:lvl w:ilvl="0" w:tplc="0809000F">
      <w:start w:val="1"/>
      <w:numFmt w:val="decimal"/>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34527467"/>
    <w:multiLevelType w:val="hybridMultilevel"/>
    <w:tmpl w:val="DBA4D27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360C22D4"/>
    <w:multiLevelType w:val="hybridMultilevel"/>
    <w:tmpl w:val="312266C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3C875617"/>
    <w:multiLevelType w:val="hybridMultilevel"/>
    <w:tmpl w:val="F3FCB70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DA22896"/>
    <w:multiLevelType w:val="hybridMultilevel"/>
    <w:tmpl w:val="9CB684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4DF91CF4"/>
    <w:multiLevelType w:val="hybridMultilevel"/>
    <w:tmpl w:val="021A051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4E7E0058"/>
    <w:multiLevelType w:val="hybridMultilevel"/>
    <w:tmpl w:val="C06C993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5384347"/>
    <w:multiLevelType w:val="hybridMultilevel"/>
    <w:tmpl w:val="6C28A8E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7A850B81"/>
    <w:multiLevelType w:val="hybridMultilevel"/>
    <w:tmpl w:val="1096CFAE"/>
    <w:lvl w:ilvl="0" w:tplc="08090003">
      <w:start w:val="1"/>
      <w:numFmt w:val="bullet"/>
      <w:lvlText w:val="o"/>
      <w:lvlJc w:val="left"/>
      <w:pPr>
        <w:ind w:left="510" w:hanging="170"/>
      </w:pPr>
      <w:rPr>
        <w:rFonts w:ascii="Courier New" w:hAnsi="Courier New" w:cs="Courier New"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C62125B"/>
    <w:multiLevelType w:val="hybridMultilevel"/>
    <w:tmpl w:val="5CAEF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3C645D"/>
    <w:multiLevelType w:val="hybridMultilevel"/>
    <w:tmpl w:val="0B365D9A"/>
    <w:lvl w:ilvl="0" w:tplc="08090003">
      <w:start w:val="1"/>
      <w:numFmt w:val="bullet"/>
      <w:lvlText w:val="o"/>
      <w:lvlJc w:val="left"/>
      <w:pPr>
        <w:ind w:left="680" w:hanging="170"/>
      </w:pPr>
      <w:rPr>
        <w:rFonts w:ascii="Courier New" w:hAnsi="Courier New" w:cs="Courier New" w:hint="default"/>
        <w:color w:val="auto"/>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8"/>
  </w:num>
  <w:num w:numId="2">
    <w:abstractNumId w:val="1"/>
  </w:num>
  <w:num w:numId="3">
    <w:abstractNumId w:val="19"/>
  </w:num>
  <w:num w:numId="4">
    <w:abstractNumId w:val="11"/>
  </w:num>
  <w:num w:numId="5">
    <w:abstractNumId w:val="20"/>
  </w:num>
  <w:num w:numId="6">
    <w:abstractNumId w:val="17"/>
  </w:num>
  <w:num w:numId="7">
    <w:abstractNumId w:val="2"/>
  </w:num>
  <w:num w:numId="8">
    <w:abstractNumId w:val="10"/>
  </w:num>
  <w:num w:numId="9">
    <w:abstractNumId w:val="6"/>
  </w:num>
  <w:num w:numId="10">
    <w:abstractNumId w:val="12"/>
  </w:num>
  <w:num w:numId="11">
    <w:abstractNumId w:val="16"/>
  </w:num>
  <w:num w:numId="12">
    <w:abstractNumId w:val="15"/>
  </w:num>
  <w:num w:numId="13">
    <w:abstractNumId w:val="3"/>
  </w:num>
  <w:num w:numId="14">
    <w:abstractNumId w:val="9"/>
  </w:num>
  <w:num w:numId="15">
    <w:abstractNumId w:val="8"/>
  </w:num>
  <w:num w:numId="16">
    <w:abstractNumId w:val="14"/>
  </w:num>
  <w:num w:numId="17">
    <w:abstractNumId w:val="13"/>
  </w:num>
  <w:num w:numId="18">
    <w:abstractNumId w:val="7"/>
  </w:num>
  <w:num w:numId="19">
    <w:abstractNumId w:val="4"/>
  </w:num>
  <w:num w:numId="20">
    <w:abstractNumId w:val="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BCA"/>
    <w:rsid w:val="00020C56"/>
    <w:rsid w:val="000909A4"/>
    <w:rsid w:val="00132F1E"/>
    <w:rsid w:val="001A75DB"/>
    <w:rsid w:val="001C3391"/>
    <w:rsid w:val="001E49A9"/>
    <w:rsid w:val="00295BFF"/>
    <w:rsid w:val="00330B4A"/>
    <w:rsid w:val="00403B6A"/>
    <w:rsid w:val="004579D1"/>
    <w:rsid w:val="00492E40"/>
    <w:rsid w:val="0057640F"/>
    <w:rsid w:val="00623839"/>
    <w:rsid w:val="007A496B"/>
    <w:rsid w:val="00A17D3D"/>
    <w:rsid w:val="00B97E34"/>
    <w:rsid w:val="00BA6E16"/>
    <w:rsid w:val="00C51DE3"/>
    <w:rsid w:val="00C65C8E"/>
    <w:rsid w:val="00CC5190"/>
    <w:rsid w:val="00D00BCA"/>
    <w:rsid w:val="00DE0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B20125"/>
  <w15:chartTrackingRefBased/>
  <w15:docId w15:val="{3141200E-91AE-4EFE-ADAA-E8B93993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00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BCA"/>
  </w:style>
  <w:style w:type="paragraph" w:styleId="Header">
    <w:name w:val="header"/>
    <w:basedOn w:val="Normal"/>
    <w:link w:val="HeaderChar"/>
    <w:uiPriority w:val="99"/>
    <w:semiHidden/>
    <w:unhideWhenUsed/>
    <w:rsid w:val="00D00B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00BCA"/>
  </w:style>
  <w:style w:type="character" w:styleId="Hyperlink">
    <w:name w:val="Hyperlink"/>
    <w:uiPriority w:val="99"/>
    <w:unhideWhenUsed/>
    <w:qFormat/>
    <w:rsid w:val="00D00BCA"/>
    <w:rPr>
      <w:color w:val="0072CC"/>
      <w:u w:val="single"/>
    </w:rPr>
  </w:style>
  <w:style w:type="paragraph" w:customStyle="1" w:styleId="4Bulletedcopyblue">
    <w:name w:val="4 Bulleted copy blue"/>
    <w:basedOn w:val="Normal"/>
    <w:qFormat/>
    <w:rsid w:val="00D00BCA"/>
    <w:pPr>
      <w:numPr>
        <w:numId w:val="1"/>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C65C8E"/>
    <w:pPr>
      <w:ind w:left="720"/>
      <w:contextualSpacing/>
    </w:pPr>
  </w:style>
  <w:style w:type="table" w:customStyle="1" w:styleId="TableGrid">
    <w:name w:val="TableGrid"/>
    <w:rsid w:val="007A496B"/>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1A75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jcq.org.uk/exams-office/general-regulations/notice-to-centres--exam-contingency-pla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jcq.org.uk/exams-office/ice---instructions-for-conducting-examinations/" TargetMode="External"/><Relationship Id="rId7" Type="http://schemas.openxmlformats.org/officeDocument/2006/relationships/webSettings" Target="webSettings.xml"/><Relationship Id="rId12" Type="http://schemas.openxmlformats.org/officeDocument/2006/relationships/hyperlink" Target="https://www.gov.uk/government/publications/exam-system-contingency-plan-england-wales-and-northern-ireland"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cq.org.uk/exams-office/general-regulation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hyperlink" Target="https://www.jcq.org.uk/exams-office/other-documents/jcq-joint-contingency-pla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Props1.xml><?xml version="1.0" encoding="utf-8"?>
<ds:datastoreItem xmlns:ds="http://schemas.openxmlformats.org/officeDocument/2006/customXml" ds:itemID="{66A7F621-0B11-4FA3-9A13-F8C0278E7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D166F3-9D42-4761-95A7-DB4AF4044FF9}">
  <ds:schemaRefs>
    <ds:schemaRef ds:uri="http://schemas.microsoft.com/sharepoint/v3/contenttype/forms"/>
  </ds:schemaRefs>
</ds:datastoreItem>
</file>

<file path=customXml/itemProps3.xml><?xml version="1.0" encoding="utf-8"?>
<ds:datastoreItem xmlns:ds="http://schemas.openxmlformats.org/officeDocument/2006/customXml" ds:itemID="{053D997E-62B1-4747-A349-18B390A5983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6f2f551-530b-45ab-a65b-0e164e2c0d3e"/>
    <ds:schemaRef ds:uri="5d5c1cec-0fe9-44c8-b8d2-8671a32e7d7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18</Pages>
  <Words>2352</Words>
  <Characters>13408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Wendy Hartley</cp:lastModifiedBy>
  <cp:revision>6</cp:revision>
  <dcterms:created xsi:type="dcterms:W3CDTF">2024-02-02T12:12:00Z</dcterms:created>
  <dcterms:modified xsi:type="dcterms:W3CDTF">2024-02-06T15:30:00Z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